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082A" w14:textId="77777777" w:rsidR="00740FED" w:rsidRPr="006F5689" w:rsidRDefault="00740FED">
      <w:pPr>
        <w:pStyle w:val="Title"/>
        <w:rPr>
          <w:rFonts w:ascii="Arial" w:hAnsi="Arial" w:cs="Arial"/>
          <w:b/>
        </w:rPr>
      </w:pPr>
      <w:proofErr w:type="spellStart"/>
      <w:r w:rsidRPr="006F5689">
        <w:rPr>
          <w:rFonts w:ascii="Arial" w:hAnsi="Arial" w:cs="Arial"/>
          <w:b/>
        </w:rPr>
        <w:t>Melverley</w:t>
      </w:r>
      <w:proofErr w:type="spellEnd"/>
      <w:r w:rsidRPr="006F5689">
        <w:rPr>
          <w:rFonts w:ascii="Arial" w:hAnsi="Arial" w:cs="Arial"/>
          <w:b/>
        </w:rPr>
        <w:t xml:space="preserve"> Internal Drainage Board</w:t>
      </w:r>
    </w:p>
    <w:tbl>
      <w:tblPr>
        <w:tblW w:w="0" w:type="auto"/>
        <w:jc w:val="center"/>
        <w:tblBorders>
          <w:bottom w:val="single" w:sz="4" w:space="0" w:color="auto"/>
        </w:tblBorders>
        <w:tblLayout w:type="fixed"/>
        <w:tblLook w:val="0000" w:firstRow="0" w:lastRow="0" w:firstColumn="0" w:lastColumn="0" w:noHBand="0" w:noVBand="0"/>
      </w:tblPr>
      <w:tblGrid>
        <w:gridCol w:w="4448"/>
      </w:tblGrid>
      <w:tr w:rsidR="00740FED" w:rsidRPr="006F5689" w14:paraId="49343208" w14:textId="77777777">
        <w:trPr>
          <w:trHeight w:val="153"/>
          <w:jc w:val="center"/>
        </w:trPr>
        <w:tc>
          <w:tcPr>
            <w:tcW w:w="4448" w:type="dxa"/>
          </w:tcPr>
          <w:p w14:paraId="70A01AE2" w14:textId="77777777" w:rsidR="00740FED" w:rsidRPr="006F5689" w:rsidRDefault="00740FED">
            <w:pPr>
              <w:pStyle w:val="Title"/>
              <w:rPr>
                <w:rFonts w:ascii="Arial" w:hAnsi="Arial" w:cs="Arial"/>
                <w:sz w:val="22"/>
              </w:rPr>
            </w:pPr>
          </w:p>
        </w:tc>
      </w:tr>
    </w:tbl>
    <w:p w14:paraId="72704654" w14:textId="77777777" w:rsidR="00740FED" w:rsidRPr="006F5689" w:rsidRDefault="00740FED">
      <w:pPr>
        <w:pStyle w:val="Title"/>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6C14BC" w:rsidRPr="006F5689" w14:paraId="1293AA2B" w14:textId="77777777">
        <w:trPr>
          <w:jc w:val="center"/>
        </w:trPr>
        <w:tc>
          <w:tcPr>
            <w:tcW w:w="3369" w:type="dxa"/>
            <w:tcBorders>
              <w:top w:val="nil"/>
              <w:left w:val="nil"/>
              <w:bottom w:val="nil"/>
              <w:right w:val="nil"/>
            </w:tcBorders>
          </w:tcPr>
          <w:p w14:paraId="5846F428" w14:textId="77777777" w:rsidR="006C14BC" w:rsidRPr="006F5689" w:rsidRDefault="006C14BC">
            <w:pPr>
              <w:rPr>
                <w:rFonts w:ascii="Arial" w:hAnsi="Arial" w:cs="Arial"/>
                <w:sz w:val="22"/>
                <w:szCs w:val="22"/>
              </w:rPr>
            </w:pPr>
            <w:r w:rsidRPr="006F5689">
              <w:rPr>
                <w:rFonts w:ascii="Arial" w:hAnsi="Arial" w:cs="Arial"/>
                <w:sz w:val="22"/>
                <w:szCs w:val="22"/>
              </w:rPr>
              <w:t>R L R Jones FRICS FAAV</w:t>
            </w:r>
          </w:p>
        </w:tc>
        <w:tc>
          <w:tcPr>
            <w:tcW w:w="2821" w:type="dxa"/>
            <w:tcBorders>
              <w:top w:val="nil"/>
              <w:left w:val="nil"/>
              <w:bottom w:val="nil"/>
              <w:right w:val="nil"/>
            </w:tcBorders>
          </w:tcPr>
          <w:p w14:paraId="3511953F"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7E976F3E" w14:textId="0E7FA71E" w:rsidR="006C14BC" w:rsidRPr="006F5689" w:rsidRDefault="007024DF" w:rsidP="00830668">
            <w:pPr>
              <w:jc w:val="right"/>
              <w:rPr>
                <w:rFonts w:ascii="Arial" w:hAnsi="Arial" w:cs="Arial"/>
                <w:sz w:val="22"/>
                <w:szCs w:val="22"/>
              </w:rPr>
            </w:pPr>
            <w:r w:rsidRPr="006F5689">
              <w:rPr>
                <w:rFonts w:ascii="Arial" w:hAnsi="Arial" w:cs="Arial"/>
                <w:sz w:val="22"/>
                <w:szCs w:val="22"/>
              </w:rPr>
              <w:t>7</w:t>
            </w:r>
            <w:r w:rsidR="000A2AF8">
              <w:rPr>
                <w:rFonts w:ascii="Arial" w:hAnsi="Arial" w:cs="Arial"/>
                <w:sz w:val="22"/>
                <w:szCs w:val="22"/>
              </w:rPr>
              <w:t>5</w:t>
            </w:r>
            <w:r w:rsidRPr="006F5689">
              <w:rPr>
                <w:rFonts w:ascii="Arial" w:hAnsi="Arial" w:cs="Arial"/>
                <w:sz w:val="22"/>
                <w:szCs w:val="22"/>
              </w:rPr>
              <w:t xml:space="preserve"> Rowton Road</w:t>
            </w:r>
          </w:p>
        </w:tc>
      </w:tr>
      <w:tr w:rsidR="006C14BC" w:rsidRPr="006F5689" w14:paraId="0325E102" w14:textId="77777777">
        <w:trPr>
          <w:jc w:val="center"/>
        </w:trPr>
        <w:tc>
          <w:tcPr>
            <w:tcW w:w="3369" w:type="dxa"/>
            <w:tcBorders>
              <w:top w:val="nil"/>
              <w:left w:val="nil"/>
              <w:bottom w:val="nil"/>
              <w:right w:val="nil"/>
            </w:tcBorders>
          </w:tcPr>
          <w:p w14:paraId="45F3E4D9" w14:textId="77777777" w:rsidR="006C14BC" w:rsidRPr="006F5689" w:rsidRDefault="006C14BC">
            <w:pPr>
              <w:rPr>
                <w:rFonts w:ascii="Arial" w:hAnsi="Arial" w:cs="Arial"/>
                <w:sz w:val="22"/>
                <w:szCs w:val="22"/>
              </w:rPr>
            </w:pPr>
            <w:r w:rsidRPr="006F5689">
              <w:rPr>
                <w:rFonts w:ascii="Arial" w:hAnsi="Arial" w:cs="Arial"/>
                <w:sz w:val="22"/>
                <w:szCs w:val="22"/>
              </w:rPr>
              <w:t>SURVEYOR &amp; CLERK</w:t>
            </w:r>
          </w:p>
        </w:tc>
        <w:tc>
          <w:tcPr>
            <w:tcW w:w="2821" w:type="dxa"/>
            <w:tcBorders>
              <w:top w:val="nil"/>
              <w:left w:val="nil"/>
              <w:bottom w:val="nil"/>
              <w:right w:val="nil"/>
            </w:tcBorders>
          </w:tcPr>
          <w:p w14:paraId="389F3FA2"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50590BC8"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Shrewsbury</w:t>
            </w:r>
          </w:p>
        </w:tc>
      </w:tr>
      <w:tr w:rsidR="006C14BC" w:rsidRPr="006F5689" w14:paraId="205F0E10" w14:textId="77777777">
        <w:trPr>
          <w:jc w:val="center"/>
        </w:trPr>
        <w:tc>
          <w:tcPr>
            <w:tcW w:w="3369" w:type="dxa"/>
            <w:tcBorders>
              <w:top w:val="nil"/>
              <w:left w:val="nil"/>
              <w:bottom w:val="nil"/>
              <w:right w:val="nil"/>
            </w:tcBorders>
          </w:tcPr>
          <w:p w14:paraId="5F35CC09" w14:textId="77777777" w:rsidR="006C14BC" w:rsidRPr="006F5689" w:rsidRDefault="006C14BC">
            <w:pPr>
              <w:rPr>
                <w:rFonts w:ascii="Arial" w:hAnsi="Arial" w:cs="Arial"/>
                <w:sz w:val="22"/>
                <w:szCs w:val="22"/>
              </w:rPr>
            </w:pPr>
          </w:p>
        </w:tc>
        <w:tc>
          <w:tcPr>
            <w:tcW w:w="2821" w:type="dxa"/>
            <w:tcBorders>
              <w:top w:val="nil"/>
              <w:left w:val="nil"/>
              <w:bottom w:val="nil"/>
              <w:right w:val="nil"/>
            </w:tcBorders>
          </w:tcPr>
          <w:p w14:paraId="2DE16BF6"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3BF77C0F" w14:textId="77777777" w:rsidR="006C14BC" w:rsidRPr="006F5689" w:rsidRDefault="007024DF" w:rsidP="00830668">
            <w:pPr>
              <w:jc w:val="right"/>
              <w:rPr>
                <w:rFonts w:ascii="Arial" w:hAnsi="Arial" w:cs="Arial"/>
                <w:sz w:val="22"/>
                <w:szCs w:val="22"/>
              </w:rPr>
            </w:pPr>
            <w:r w:rsidRPr="006F5689">
              <w:rPr>
                <w:rFonts w:ascii="Arial" w:hAnsi="Arial" w:cs="Arial"/>
                <w:sz w:val="22"/>
                <w:szCs w:val="22"/>
              </w:rPr>
              <w:t>SY2 6JA</w:t>
            </w:r>
          </w:p>
        </w:tc>
      </w:tr>
      <w:tr w:rsidR="006C14BC" w:rsidRPr="006F5689" w14:paraId="0D809999" w14:textId="77777777">
        <w:trPr>
          <w:jc w:val="center"/>
        </w:trPr>
        <w:tc>
          <w:tcPr>
            <w:tcW w:w="3369" w:type="dxa"/>
            <w:tcBorders>
              <w:top w:val="nil"/>
              <w:left w:val="nil"/>
              <w:bottom w:val="nil"/>
              <w:right w:val="nil"/>
            </w:tcBorders>
          </w:tcPr>
          <w:p w14:paraId="79AB41A4" w14:textId="77777777" w:rsidR="006C14BC" w:rsidRPr="006F5689" w:rsidRDefault="006C14BC">
            <w:pPr>
              <w:rPr>
                <w:rFonts w:ascii="Arial" w:hAnsi="Arial" w:cs="Arial"/>
                <w:sz w:val="22"/>
                <w:szCs w:val="22"/>
              </w:rPr>
            </w:pPr>
          </w:p>
        </w:tc>
        <w:tc>
          <w:tcPr>
            <w:tcW w:w="2821" w:type="dxa"/>
            <w:tcBorders>
              <w:top w:val="nil"/>
              <w:left w:val="nil"/>
              <w:bottom w:val="nil"/>
              <w:right w:val="nil"/>
            </w:tcBorders>
          </w:tcPr>
          <w:p w14:paraId="3A023BDF" w14:textId="77777777" w:rsidR="006C14BC" w:rsidRPr="006F5689" w:rsidRDefault="006C14BC">
            <w:pPr>
              <w:rPr>
                <w:rFonts w:ascii="Arial" w:hAnsi="Arial" w:cs="Arial"/>
                <w:sz w:val="22"/>
                <w:szCs w:val="22"/>
              </w:rPr>
            </w:pPr>
          </w:p>
        </w:tc>
        <w:tc>
          <w:tcPr>
            <w:tcW w:w="3095" w:type="dxa"/>
            <w:tcBorders>
              <w:top w:val="nil"/>
              <w:left w:val="nil"/>
              <w:bottom w:val="nil"/>
              <w:right w:val="nil"/>
            </w:tcBorders>
          </w:tcPr>
          <w:p w14:paraId="02BFA744" w14:textId="77777777" w:rsidR="006C14BC" w:rsidRPr="006F5689" w:rsidRDefault="006C14BC" w:rsidP="00830668">
            <w:pPr>
              <w:jc w:val="right"/>
              <w:rPr>
                <w:rFonts w:ascii="Arial" w:hAnsi="Arial" w:cs="Arial"/>
                <w:sz w:val="22"/>
                <w:szCs w:val="22"/>
              </w:rPr>
            </w:pPr>
          </w:p>
        </w:tc>
      </w:tr>
      <w:tr w:rsidR="00740FED" w:rsidRPr="006F5689" w14:paraId="046AA221" w14:textId="77777777">
        <w:trPr>
          <w:jc w:val="center"/>
        </w:trPr>
        <w:tc>
          <w:tcPr>
            <w:tcW w:w="3369" w:type="dxa"/>
            <w:tcBorders>
              <w:top w:val="nil"/>
              <w:left w:val="nil"/>
              <w:bottom w:val="nil"/>
              <w:right w:val="nil"/>
            </w:tcBorders>
          </w:tcPr>
          <w:p w14:paraId="19913769" w14:textId="77777777" w:rsidR="00740FED" w:rsidRPr="006F5689" w:rsidRDefault="00740FED">
            <w:pPr>
              <w:rPr>
                <w:rFonts w:ascii="Arial" w:hAnsi="Arial" w:cs="Arial"/>
                <w:sz w:val="22"/>
                <w:szCs w:val="22"/>
              </w:rPr>
            </w:pPr>
          </w:p>
        </w:tc>
        <w:tc>
          <w:tcPr>
            <w:tcW w:w="2821" w:type="dxa"/>
            <w:tcBorders>
              <w:top w:val="nil"/>
              <w:left w:val="nil"/>
              <w:bottom w:val="nil"/>
              <w:right w:val="nil"/>
            </w:tcBorders>
          </w:tcPr>
          <w:p w14:paraId="730783CB"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0257FBFC" w14:textId="77777777" w:rsidR="00740FED" w:rsidRPr="006F5689" w:rsidRDefault="00740FED">
            <w:pPr>
              <w:rPr>
                <w:rFonts w:ascii="Arial" w:hAnsi="Arial" w:cs="Arial"/>
                <w:sz w:val="22"/>
                <w:szCs w:val="22"/>
              </w:rPr>
            </w:pPr>
          </w:p>
        </w:tc>
      </w:tr>
      <w:tr w:rsidR="00740FED" w:rsidRPr="006F5689" w14:paraId="136D79A3" w14:textId="77777777">
        <w:trPr>
          <w:jc w:val="center"/>
        </w:trPr>
        <w:tc>
          <w:tcPr>
            <w:tcW w:w="3369" w:type="dxa"/>
            <w:tcBorders>
              <w:top w:val="nil"/>
              <w:left w:val="nil"/>
              <w:bottom w:val="nil"/>
              <w:right w:val="nil"/>
            </w:tcBorders>
          </w:tcPr>
          <w:p w14:paraId="09DA8C95" w14:textId="77777777" w:rsidR="00740FED" w:rsidRPr="006F5689" w:rsidRDefault="000479C8">
            <w:pPr>
              <w:rPr>
                <w:rFonts w:ascii="Arial" w:hAnsi="Arial" w:cs="Arial"/>
                <w:sz w:val="22"/>
                <w:szCs w:val="22"/>
              </w:rPr>
            </w:pPr>
            <w:r w:rsidRPr="006F5689">
              <w:rPr>
                <w:rFonts w:ascii="Arial" w:hAnsi="Arial" w:cs="Arial"/>
                <w:sz w:val="22"/>
                <w:szCs w:val="22"/>
              </w:rPr>
              <w:t>Our ref:  RLRJ/JS/MIDB</w:t>
            </w:r>
          </w:p>
        </w:tc>
        <w:tc>
          <w:tcPr>
            <w:tcW w:w="2821" w:type="dxa"/>
            <w:tcBorders>
              <w:top w:val="nil"/>
              <w:left w:val="nil"/>
              <w:bottom w:val="nil"/>
              <w:right w:val="nil"/>
            </w:tcBorders>
          </w:tcPr>
          <w:p w14:paraId="204FEA44"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34DAFB7D" w14:textId="77777777" w:rsidR="00740FED" w:rsidRPr="006F5689" w:rsidRDefault="00740FED" w:rsidP="000479C8">
            <w:pPr>
              <w:jc w:val="right"/>
              <w:rPr>
                <w:rFonts w:ascii="Arial" w:hAnsi="Arial" w:cs="Arial"/>
                <w:sz w:val="22"/>
                <w:szCs w:val="22"/>
              </w:rPr>
            </w:pPr>
            <w:r w:rsidRPr="006F5689">
              <w:rPr>
                <w:rFonts w:ascii="Arial" w:hAnsi="Arial" w:cs="Arial"/>
                <w:sz w:val="22"/>
                <w:szCs w:val="22"/>
              </w:rPr>
              <w:t>Tel: 0</w:t>
            </w:r>
            <w:r w:rsidR="000479C8" w:rsidRPr="006F5689">
              <w:rPr>
                <w:rFonts w:ascii="Arial" w:hAnsi="Arial" w:cs="Arial"/>
                <w:sz w:val="22"/>
                <w:szCs w:val="22"/>
              </w:rPr>
              <w:t>7980</w:t>
            </w:r>
            <w:r w:rsidRPr="006F5689">
              <w:rPr>
                <w:rFonts w:ascii="Arial" w:hAnsi="Arial" w:cs="Arial"/>
                <w:sz w:val="22"/>
                <w:szCs w:val="22"/>
              </w:rPr>
              <w:t xml:space="preserve"> </w:t>
            </w:r>
            <w:r w:rsidR="000479C8" w:rsidRPr="006F5689">
              <w:rPr>
                <w:rFonts w:ascii="Arial" w:hAnsi="Arial" w:cs="Arial"/>
                <w:sz w:val="22"/>
                <w:szCs w:val="22"/>
              </w:rPr>
              <w:t>785111</w:t>
            </w:r>
          </w:p>
          <w:p w14:paraId="4FEEB39D" w14:textId="77777777" w:rsidR="00E36B68" w:rsidRPr="006F5689" w:rsidRDefault="008E72B2" w:rsidP="008E72B2">
            <w:pPr>
              <w:ind w:left="-91" w:right="-290"/>
              <w:rPr>
                <w:rFonts w:ascii="Arial" w:hAnsi="Arial" w:cs="Arial"/>
                <w:sz w:val="22"/>
                <w:szCs w:val="22"/>
              </w:rPr>
            </w:pPr>
            <w:r w:rsidRPr="006F5689">
              <w:rPr>
                <w:rFonts w:ascii="Arial" w:hAnsi="Arial" w:cs="Arial"/>
                <w:sz w:val="22"/>
                <w:szCs w:val="22"/>
              </w:rPr>
              <w:t>Email: r</w:t>
            </w:r>
            <w:r w:rsidR="00E36B68" w:rsidRPr="006F5689">
              <w:rPr>
                <w:rFonts w:ascii="Arial" w:hAnsi="Arial" w:cs="Arial"/>
                <w:sz w:val="22"/>
                <w:szCs w:val="22"/>
              </w:rPr>
              <w:t>lrj@melverleyidb.org.uk</w:t>
            </w:r>
          </w:p>
        </w:tc>
      </w:tr>
      <w:tr w:rsidR="00740FED" w:rsidRPr="006F5689" w14:paraId="10589F07" w14:textId="77777777">
        <w:trPr>
          <w:jc w:val="center"/>
        </w:trPr>
        <w:tc>
          <w:tcPr>
            <w:tcW w:w="3369" w:type="dxa"/>
            <w:tcBorders>
              <w:top w:val="nil"/>
              <w:left w:val="nil"/>
              <w:bottom w:val="nil"/>
              <w:right w:val="nil"/>
            </w:tcBorders>
          </w:tcPr>
          <w:p w14:paraId="69E00F65" w14:textId="77777777" w:rsidR="00740FED" w:rsidRPr="006F5689" w:rsidRDefault="00740FED">
            <w:pPr>
              <w:rPr>
                <w:rFonts w:ascii="Arial" w:hAnsi="Arial" w:cs="Arial"/>
                <w:sz w:val="22"/>
                <w:szCs w:val="22"/>
              </w:rPr>
            </w:pPr>
          </w:p>
        </w:tc>
        <w:tc>
          <w:tcPr>
            <w:tcW w:w="2821" w:type="dxa"/>
            <w:tcBorders>
              <w:top w:val="nil"/>
              <w:left w:val="nil"/>
              <w:bottom w:val="nil"/>
              <w:right w:val="nil"/>
            </w:tcBorders>
          </w:tcPr>
          <w:p w14:paraId="53BB83D6"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5BBD8308" w14:textId="77777777" w:rsidR="00740FED" w:rsidRPr="006F5689" w:rsidRDefault="00740FED">
            <w:pPr>
              <w:jc w:val="right"/>
              <w:rPr>
                <w:rFonts w:ascii="Arial" w:hAnsi="Arial" w:cs="Arial"/>
                <w:sz w:val="22"/>
                <w:szCs w:val="22"/>
              </w:rPr>
            </w:pPr>
          </w:p>
        </w:tc>
      </w:tr>
      <w:tr w:rsidR="00740FED" w:rsidRPr="006F5689" w14:paraId="405ED663" w14:textId="77777777">
        <w:trPr>
          <w:jc w:val="center"/>
        </w:trPr>
        <w:tc>
          <w:tcPr>
            <w:tcW w:w="3369" w:type="dxa"/>
            <w:tcBorders>
              <w:top w:val="nil"/>
              <w:left w:val="nil"/>
              <w:bottom w:val="nil"/>
              <w:right w:val="nil"/>
            </w:tcBorders>
          </w:tcPr>
          <w:p w14:paraId="32D99035" w14:textId="20165B1A" w:rsidR="00740FED" w:rsidRPr="006F5689" w:rsidRDefault="00740FED" w:rsidP="007E3546">
            <w:pPr>
              <w:rPr>
                <w:rFonts w:ascii="Arial" w:hAnsi="Arial" w:cs="Arial"/>
                <w:sz w:val="22"/>
                <w:szCs w:val="22"/>
              </w:rPr>
            </w:pPr>
            <w:r w:rsidRPr="006F5689">
              <w:rPr>
                <w:rFonts w:ascii="Arial" w:hAnsi="Arial" w:cs="Arial"/>
                <w:sz w:val="22"/>
                <w:szCs w:val="22"/>
              </w:rPr>
              <w:t xml:space="preserve">Date:   </w:t>
            </w:r>
            <w:r w:rsidR="00A41B7C">
              <w:rPr>
                <w:rFonts w:ascii="Arial" w:hAnsi="Arial" w:cs="Arial"/>
                <w:sz w:val="22"/>
                <w:szCs w:val="22"/>
              </w:rPr>
              <w:t>15 January 2026</w:t>
            </w:r>
          </w:p>
        </w:tc>
        <w:tc>
          <w:tcPr>
            <w:tcW w:w="2821" w:type="dxa"/>
            <w:tcBorders>
              <w:top w:val="nil"/>
              <w:left w:val="nil"/>
              <w:bottom w:val="nil"/>
              <w:right w:val="nil"/>
            </w:tcBorders>
          </w:tcPr>
          <w:p w14:paraId="5F7E11BA" w14:textId="77777777" w:rsidR="00740FED" w:rsidRPr="006F5689" w:rsidRDefault="00740FED">
            <w:pPr>
              <w:rPr>
                <w:rFonts w:ascii="Arial" w:hAnsi="Arial" w:cs="Arial"/>
                <w:sz w:val="22"/>
                <w:szCs w:val="22"/>
              </w:rPr>
            </w:pPr>
          </w:p>
        </w:tc>
        <w:tc>
          <w:tcPr>
            <w:tcW w:w="3095" w:type="dxa"/>
            <w:tcBorders>
              <w:top w:val="nil"/>
              <w:left w:val="nil"/>
              <w:bottom w:val="nil"/>
              <w:right w:val="nil"/>
            </w:tcBorders>
          </w:tcPr>
          <w:p w14:paraId="027AE98F" w14:textId="77777777" w:rsidR="00740FED" w:rsidRPr="006F5689" w:rsidRDefault="00740FED">
            <w:pPr>
              <w:jc w:val="right"/>
              <w:rPr>
                <w:rFonts w:ascii="Arial" w:hAnsi="Arial" w:cs="Arial"/>
                <w:sz w:val="22"/>
                <w:szCs w:val="22"/>
              </w:rPr>
            </w:pPr>
          </w:p>
        </w:tc>
      </w:tr>
    </w:tbl>
    <w:p w14:paraId="115359BB" w14:textId="77777777" w:rsidR="00740FED" w:rsidRPr="006F5689" w:rsidRDefault="00740FED">
      <w:pPr>
        <w:rPr>
          <w:rFonts w:ascii="Arial" w:hAnsi="Arial" w:cs="Arial"/>
          <w:b/>
          <w:bCs/>
          <w:sz w:val="22"/>
          <w:szCs w:val="22"/>
        </w:rPr>
      </w:pPr>
    </w:p>
    <w:p w14:paraId="45A6032C" w14:textId="653C359D" w:rsidR="00BB3853" w:rsidRPr="006F5689" w:rsidRDefault="00CC25B3" w:rsidP="00C97E03">
      <w:pPr>
        <w:jc w:val="center"/>
        <w:rPr>
          <w:rFonts w:ascii="Arial" w:hAnsi="Arial" w:cs="Arial"/>
          <w:b/>
          <w:bCs/>
          <w:szCs w:val="24"/>
        </w:rPr>
      </w:pPr>
      <w:r w:rsidRPr="006F5689">
        <w:rPr>
          <w:rFonts w:ascii="Arial" w:hAnsi="Arial" w:cs="Arial"/>
          <w:b/>
          <w:bCs/>
          <w:sz w:val="22"/>
          <w:szCs w:val="22"/>
        </w:rPr>
        <w:t>REPORT ON</w:t>
      </w:r>
      <w:r w:rsidR="00740FED" w:rsidRPr="006F5689">
        <w:rPr>
          <w:rFonts w:ascii="Arial" w:hAnsi="Arial" w:cs="Arial"/>
          <w:b/>
          <w:bCs/>
          <w:szCs w:val="24"/>
        </w:rPr>
        <w:t xml:space="preserve"> MEETING </w:t>
      </w:r>
    </w:p>
    <w:p w14:paraId="0CD47738" w14:textId="2586CE5B" w:rsidR="001A5959" w:rsidRPr="006F5689" w:rsidRDefault="00740FED" w:rsidP="00C97E03">
      <w:pPr>
        <w:jc w:val="center"/>
        <w:rPr>
          <w:rFonts w:ascii="Arial" w:hAnsi="Arial" w:cs="Arial"/>
          <w:b/>
          <w:szCs w:val="24"/>
        </w:rPr>
      </w:pPr>
      <w:r w:rsidRPr="006F5689">
        <w:rPr>
          <w:rFonts w:ascii="Arial" w:hAnsi="Arial" w:cs="Arial"/>
          <w:b/>
          <w:szCs w:val="24"/>
        </w:rPr>
        <w:t xml:space="preserve">HELD </w:t>
      </w:r>
      <w:r w:rsidR="001A5959" w:rsidRPr="006F5689">
        <w:rPr>
          <w:rFonts w:ascii="Arial" w:hAnsi="Arial" w:cs="Arial"/>
          <w:b/>
          <w:szCs w:val="24"/>
        </w:rPr>
        <w:t>AT KINNERLEY PARISH HALL</w:t>
      </w:r>
      <w:r w:rsidR="00A41B7C">
        <w:rPr>
          <w:rFonts w:ascii="Arial" w:hAnsi="Arial" w:cs="Arial"/>
          <w:b/>
          <w:szCs w:val="24"/>
        </w:rPr>
        <w:t>, KINNERLEY, OSWESTRY, SY10 8DB</w:t>
      </w:r>
    </w:p>
    <w:p w14:paraId="4DEE56B7" w14:textId="46DDAC5D" w:rsidR="00740FED" w:rsidRPr="006F5689" w:rsidRDefault="00C97E03" w:rsidP="00C97E03">
      <w:pPr>
        <w:jc w:val="center"/>
        <w:rPr>
          <w:rFonts w:ascii="Arial" w:hAnsi="Arial" w:cs="Arial"/>
          <w:b/>
          <w:szCs w:val="24"/>
        </w:rPr>
      </w:pPr>
      <w:r w:rsidRPr="006F5689">
        <w:rPr>
          <w:rFonts w:ascii="Arial" w:hAnsi="Arial" w:cs="Arial"/>
          <w:b/>
          <w:szCs w:val="24"/>
        </w:rPr>
        <w:t>ON WEDNESDAY</w:t>
      </w:r>
      <w:r w:rsidR="001A5959" w:rsidRPr="006F5689">
        <w:rPr>
          <w:rFonts w:ascii="Arial" w:hAnsi="Arial" w:cs="Arial"/>
          <w:b/>
          <w:szCs w:val="24"/>
        </w:rPr>
        <w:t xml:space="preserve"> </w:t>
      </w:r>
      <w:r w:rsidR="00A41B7C">
        <w:rPr>
          <w:rFonts w:ascii="Arial" w:hAnsi="Arial" w:cs="Arial"/>
          <w:b/>
          <w:szCs w:val="24"/>
        </w:rPr>
        <w:t>14 JANUARY</w:t>
      </w:r>
      <w:r w:rsidR="00A41B7C">
        <w:rPr>
          <w:rFonts w:ascii="Arial" w:hAnsi="Arial" w:cs="Arial"/>
          <w:b/>
          <w:szCs w:val="24"/>
        </w:rPr>
        <w:tab/>
        <w:t>2026</w:t>
      </w:r>
      <w:r w:rsidRPr="006F5689">
        <w:rPr>
          <w:rFonts w:ascii="Arial" w:hAnsi="Arial" w:cs="Arial"/>
          <w:b/>
          <w:szCs w:val="24"/>
        </w:rPr>
        <w:t xml:space="preserve"> AT </w:t>
      </w:r>
      <w:r w:rsidR="005D3FF6" w:rsidRPr="006F5689">
        <w:rPr>
          <w:rFonts w:ascii="Arial" w:hAnsi="Arial" w:cs="Arial"/>
          <w:b/>
          <w:szCs w:val="24"/>
        </w:rPr>
        <w:t>7</w:t>
      </w:r>
      <w:r w:rsidRPr="006F5689">
        <w:rPr>
          <w:rFonts w:ascii="Arial" w:hAnsi="Arial" w:cs="Arial"/>
          <w:b/>
          <w:szCs w:val="24"/>
        </w:rPr>
        <w:t>:</w:t>
      </w:r>
      <w:r w:rsidR="00B0217B">
        <w:rPr>
          <w:rFonts w:ascii="Arial" w:hAnsi="Arial" w:cs="Arial"/>
          <w:b/>
          <w:szCs w:val="24"/>
        </w:rPr>
        <w:t>3</w:t>
      </w:r>
      <w:r w:rsidRPr="006F5689">
        <w:rPr>
          <w:rFonts w:ascii="Arial" w:hAnsi="Arial" w:cs="Arial"/>
          <w:b/>
          <w:szCs w:val="24"/>
        </w:rPr>
        <w:t>0 PM</w:t>
      </w:r>
    </w:p>
    <w:p w14:paraId="4B818D3C" w14:textId="77777777" w:rsidR="00425659" w:rsidRPr="006F5689" w:rsidRDefault="00425659" w:rsidP="00C97E03">
      <w:pPr>
        <w:jc w:val="center"/>
        <w:rPr>
          <w:rFonts w:ascii="Arial" w:hAnsi="Arial" w:cs="Arial"/>
          <w:caps/>
          <w:szCs w:val="24"/>
        </w:rPr>
      </w:pPr>
    </w:p>
    <w:p w14:paraId="531F343F" w14:textId="77777777" w:rsidR="00E85D85" w:rsidRPr="006F5689" w:rsidRDefault="00E85D85">
      <w:pPr>
        <w:ind w:firstLine="720"/>
        <w:rPr>
          <w:rFonts w:ascii="Arial" w:hAnsi="Arial" w:cs="Arial"/>
          <w:b/>
          <w:sz w:val="22"/>
          <w:szCs w:val="22"/>
        </w:rPr>
      </w:pPr>
    </w:p>
    <w:p w14:paraId="6F242954" w14:textId="77777777" w:rsidR="001958B2" w:rsidRPr="006F5689" w:rsidRDefault="00740FED">
      <w:pPr>
        <w:ind w:firstLine="720"/>
        <w:rPr>
          <w:rFonts w:ascii="Arial" w:hAnsi="Arial" w:cs="Arial"/>
          <w:b/>
          <w:sz w:val="22"/>
          <w:szCs w:val="22"/>
        </w:rPr>
      </w:pPr>
      <w:r w:rsidRPr="006F5689">
        <w:rPr>
          <w:rFonts w:ascii="Arial" w:hAnsi="Arial" w:cs="Arial"/>
          <w:b/>
          <w:sz w:val="22"/>
          <w:szCs w:val="22"/>
        </w:rPr>
        <w:t xml:space="preserve">Members </w:t>
      </w:r>
      <w:r w:rsidR="001958B2" w:rsidRPr="006F5689">
        <w:rPr>
          <w:rFonts w:ascii="Arial" w:hAnsi="Arial" w:cs="Arial"/>
          <w:b/>
          <w:sz w:val="22"/>
          <w:szCs w:val="22"/>
        </w:rPr>
        <w:t>Present:</w:t>
      </w:r>
    </w:p>
    <w:p w14:paraId="5952708D" w14:textId="77777777" w:rsidR="00740FED" w:rsidRPr="006F5689" w:rsidRDefault="00740FED">
      <w:pPr>
        <w:ind w:firstLine="720"/>
        <w:rPr>
          <w:rFonts w:ascii="Arial" w:hAnsi="Arial" w:cs="Arial"/>
          <w:sz w:val="22"/>
          <w:szCs w:val="22"/>
        </w:rPr>
      </w:pPr>
      <w:r w:rsidRPr="006F5689">
        <w:rPr>
          <w:rFonts w:ascii="Arial" w:hAnsi="Arial" w:cs="Arial"/>
          <w:sz w:val="22"/>
          <w:szCs w:val="22"/>
        </w:rPr>
        <w:tab/>
      </w:r>
    </w:p>
    <w:p w14:paraId="4AB4C6EF" w14:textId="2364E780" w:rsidR="00F6535A" w:rsidRDefault="00EF2A0C" w:rsidP="00C97E03">
      <w:pPr>
        <w:ind w:firstLine="720"/>
        <w:rPr>
          <w:rFonts w:ascii="Arial" w:hAnsi="Arial" w:cs="Arial"/>
          <w:sz w:val="22"/>
          <w:szCs w:val="22"/>
        </w:rPr>
      </w:pPr>
      <w:r w:rsidRPr="006F5689">
        <w:rPr>
          <w:rFonts w:ascii="Arial" w:hAnsi="Arial" w:cs="Arial"/>
          <w:sz w:val="22"/>
          <w:szCs w:val="22"/>
        </w:rPr>
        <w:t xml:space="preserve">B Cambidge </w:t>
      </w:r>
      <w:r w:rsidR="00A325AC">
        <w:rPr>
          <w:rFonts w:ascii="Arial" w:hAnsi="Arial" w:cs="Arial"/>
          <w:sz w:val="22"/>
          <w:szCs w:val="22"/>
        </w:rPr>
        <w:t>(Chairman)</w:t>
      </w:r>
    </w:p>
    <w:p w14:paraId="4CDC4984" w14:textId="77777777" w:rsidR="00DD1A50" w:rsidRDefault="00DD1A50" w:rsidP="00DD1A50">
      <w:pPr>
        <w:ind w:firstLine="720"/>
        <w:rPr>
          <w:rFonts w:ascii="Arial" w:hAnsi="Arial" w:cs="Arial"/>
          <w:sz w:val="22"/>
          <w:szCs w:val="22"/>
        </w:rPr>
      </w:pPr>
      <w:r w:rsidRPr="006F5689">
        <w:rPr>
          <w:rFonts w:ascii="Arial" w:hAnsi="Arial" w:cs="Arial"/>
          <w:sz w:val="22"/>
          <w:szCs w:val="22"/>
        </w:rPr>
        <w:t>C Green</w:t>
      </w:r>
    </w:p>
    <w:p w14:paraId="18F51F4F" w14:textId="77777777" w:rsidR="00DD1A50" w:rsidRDefault="00DD1A50" w:rsidP="00DD1A50">
      <w:pPr>
        <w:ind w:firstLine="720"/>
        <w:rPr>
          <w:rFonts w:ascii="Arial" w:hAnsi="Arial" w:cs="Arial"/>
          <w:sz w:val="22"/>
          <w:szCs w:val="22"/>
        </w:rPr>
      </w:pPr>
      <w:r>
        <w:rPr>
          <w:rFonts w:ascii="Arial" w:hAnsi="Arial" w:cs="Arial"/>
          <w:sz w:val="22"/>
          <w:szCs w:val="22"/>
        </w:rPr>
        <w:t>L Bennett</w:t>
      </w:r>
    </w:p>
    <w:p w14:paraId="0AA090B6" w14:textId="224C3699" w:rsidR="00DD1A50" w:rsidRPr="006F5689" w:rsidRDefault="00DD1A50" w:rsidP="00C97E03">
      <w:pPr>
        <w:ind w:firstLine="720"/>
        <w:rPr>
          <w:rFonts w:ascii="Arial" w:hAnsi="Arial" w:cs="Arial"/>
          <w:sz w:val="22"/>
          <w:szCs w:val="22"/>
        </w:rPr>
      </w:pPr>
      <w:r>
        <w:rPr>
          <w:rFonts w:ascii="Arial" w:hAnsi="Arial" w:cs="Arial"/>
          <w:sz w:val="22"/>
          <w:szCs w:val="22"/>
        </w:rPr>
        <w:t>Cllr E Potter</w:t>
      </w:r>
    </w:p>
    <w:p w14:paraId="6BC4136D" w14:textId="77777777" w:rsidR="00DD1A50" w:rsidRPr="006F5689" w:rsidRDefault="00DD1A50" w:rsidP="00DD1A50">
      <w:pPr>
        <w:ind w:firstLine="720"/>
        <w:rPr>
          <w:rFonts w:ascii="Arial" w:hAnsi="Arial" w:cs="Arial"/>
          <w:sz w:val="22"/>
          <w:szCs w:val="22"/>
        </w:rPr>
      </w:pPr>
      <w:r w:rsidRPr="006F5689">
        <w:rPr>
          <w:rFonts w:ascii="Arial" w:hAnsi="Arial" w:cs="Arial"/>
          <w:sz w:val="22"/>
          <w:szCs w:val="22"/>
        </w:rPr>
        <w:t>R Jones (Clerk and Surveyor)</w:t>
      </w:r>
    </w:p>
    <w:p w14:paraId="40668869" w14:textId="77777777" w:rsidR="00DD1A50" w:rsidRDefault="00DD1A50" w:rsidP="00C97E03">
      <w:pPr>
        <w:ind w:firstLine="720"/>
        <w:rPr>
          <w:rFonts w:ascii="Arial" w:hAnsi="Arial" w:cs="Arial"/>
          <w:sz w:val="22"/>
          <w:szCs w:val="22"/>
        </w:rPr>
      </w:pPr>
    </w:p>
    <w:p w14:paraId="6C66F29A" w14:textId="77777777" w:rsidR="0013061E" w:rsidRPr="006F5689" w:rsidRDefault="0013061E" w:rsidP="00474154">
      <w:pPr>
        <w:ind w:firstLine="720"/>
        <w:rPr>
          <w:rFonts w:ascii="Arial" w:hAnsi="Arial" w:cs="Arial"/>
          <w:sz w:val="22"/>
          <w:szCs w:val="22"/>
        </w:rPr>
      </w:pPr>
    </w:p>
    <w:tbl>
      <w:tblPr>
        <w:tblpPr w:leftFromText="180" w:rightFromText="180" w:vertAnchor="text" w:tblpY="1"/>
        <w:tblOverlap w:val="never"/>
        <w:tblW w:w="9463" w:type="dxa"/>
        <w:tblLayout w:type="fixed"/>
        <w:tblLook w:val="00A0" w:firstRow="1" w:lastRow="0" w:firstColumn="1" w:lastColumn="0" w:noHBand="0" w:noVBand="0"/>
      </w:tblPr>
      <w:tblGrid>
        <w:gridCol w:w="675"/>
        <w:gridCol w:w="8788"/>
      </w:tblGrid>
      <w:tr w:rsidR="00CA636C" w:rsidRPr="006F5689" w14:paraId="3606F171" w14:textId="77777777" w:rsidTr="000D5E39">
        <w:tc>
          <w:tcPr>
            <w:tcW w:w="675" w:type="dxa"/>
          </w:tcPr>
          <w:p w14:paraId="11168C27" w14:textId="77777777" w:rsidR="00CA636C" w:rsidRPr="006F5689" w:rsidRDefault="00CA636C" w:rsidP="000D5E39">
            <w:pPr>
              <w:pStyle w:val="ListParagraph"/>
              <w:numPr>
                <w:ilvl w:val="0"/>
                <w:numId w:val="1"/>
              </w:numPr>
              <w:rPr>
                <w:rFonts w:ascii="Arial" w:hAnsi="Arial" w:cs="Arial"/>
                <w:b/>
                <w:sz w:val="22"/>
                <w:szCs w:val="22"/>
              </w:rPr>
            </w:pPr>
          </w:p>
        </w:tc>
        <w:tc>
          <w:tcPr>
            <w:tcW w:w="8788" w:type="dxa"/>
          </w:tcPr>
          <w:p w14:paraId="290B6AA4" w14:textId="292838D0" w:rsidR="00CA636C" w:rsidRPr="006F5689" w:rsidRDefault="00CA636C" w:rsidP="000D5E39">
            <w:pPr>
              <w:rPr>
                <w:rFonts w:ascii="Arial" w:hAnsi="Arial" w:cs="Arial"/>
                <w:b/>
                <w:sz w:val="22"/>
                <w:szCs w:val="22"/>
              </w:rPr>
            </w:pPr>
            <w:r w:rsidRPr="006F5689">
              <w:rPr>
                <w:rFonts w:ascii="Arial" w:hAnsi="Arial" w:cs="Arial"/>
                <w:b/>
                <w:sz w:val="22"/>
                <w:szCs w:val="22"/>
              </w:rPr>
              <w:t>Apologies for Absence:</w:t>
            </w:r>
            <w:r w:rsidR="0061395D">
              <w:rPr>
                <w:rFonts w:ascii="Arial" w:hAnsi="Arial" w:cs="Arial"/>
                <w:b/>
                <w:sz w:val="22"/>
                <w:szCs w:val="22"/>
              </w:rPr>
              <w:t xml:space="preserve"> </w:t>
            </w:r>
          </w:p>
        </w:tc>
      </w:tr>
      <w:tr w:rsidR="00CA636C" w:rsidRPr="006F5689" w14:paraId="0198F62B" w14:textId="77777777" w:rsidTr="000D5E39">
        <w:tc>
          <w:tcPr>
            <w:tcW w:w="675" w:type="dxa"/>
          </w:tcPr>
          <w:p w14:paraId="43694A0D" w14:textId="77777777" w:rsidR="00CA636C" w:rsidRPr="006F5689" w:rsidRDefault="00CA636C" w:rsidP="000D5E39">
            <w:pPr>
              <w:pStyle w:val="ListParagraph"/>
              <w:ind w:left="360"/>
              <w:rPr>
                <w:rFonts w:ascii="Arial" w:hAnsi="Arial" w:cs="Arial"/>
                <w:b/>
                <w:sz w:val="22"/>
                <w:szCs w:val="22"/>
              </w:rPr>
            </w:pPr>
          </w:p>
        </w:tc>
        <w:tc>
          <w:tcPr>
            <w:tcW w:w="8788" w:type="dxa"/>
          </w:tcPr>
          <w:p w14:paraId="394AB1EF" w14:textId="77777777" w:rsidR="00CA636C" w:rsidRPr="006F5689" w:rsidRDefault="00CA636C" w:rsidP="000D5E39">
            <w:pPr>
              <w:rPr>
                <w:rFonts w:ascii="Arial" w:hAnsi="Arial" w:cs="Arial"/>
                <w:b/>
                <w:sz w:val="22"/>
                <w:szCs w:val="22"/>
              </w:rPr>
            </w:pPr>
          </w:p>
        </w:tc>
      </w:tr>
      <w:tr w:rsidR="00CA636C" w:rsidRPr="006F5689" w14:paraId="3C33D8DD" w14:textId="77777777" w:rsidTr="000D5E39">
        <w:tc>
          <w:tcPr>
            <w:tcW w:w="675" w:type="dxa"/>
          </w:tcPr>
          <w:p w14:paraId="13831281" w14:textId="77777777" w:rsidR="00CA636C" w:rsidRPr="006F5689" w:rsidRDefault="00CA636C" w:rsidP="000D5E39">
            <w:pPr>
              <w:pStyle w:val="ListParagraph"/>
              <w:numPr>
                <w:ilvl w:val="0"/>
                <w:numId w:val="3"/>
              </w:numPr>
              <w:rPr>
                <w:rFonts w:ascii="Arial" w:hAnsi="Arial" w:cs="Arial"/>
                <w:b/>
                <w:sz w:val="22"/>
                <w:szCs w:val="22"/>
              </w:rPr>
            </w:pPr>
          </w:p>
        </w:tc>
        <w:tc>
          <w:tcPr>
            <w:tcW w:w="8788" w:type="dxa"/>
          </w:tcPr>
          <w:p w14:paraId="26699989" w14:textId="20C48EE4" w:rsidR="00CA636C" w:rsidRPr="00FC6E68" w:rsidRDefault="00CA636C" w:rsidP="000D5E39">
            <w:pPr>
              <w:jc w:val="both"/>
              <w:rPr>
                <w:rFonts w:ascii="Arial" w:hAnsi="Arial" w:cs="Arial"/>
                <w:sz w:val="22"/>
                <w:szCs w:val="22"/>
              </w:rPr>
            </w:pPr>
            <w:r w:rsidRPr="006F5689">
              <w:rPr>
                <w:rFonts w:ascii="Arial" w:hAnsi="Arial" w:cs="Arial"/>
                <w:sz w:val="22"/>
                <w:szCs w:val="22"/>
              </w:rPr>
              <w:t>These were received from</w:t>
            </w:r>
            <w:r w:rsidR="00FC6E68">
              <w:rPr>
                <w:rFonts w:ascii="Arial" w:hAnsi="Arial" w:cs="Arial"/>
                <w:sz w:val="22"/>
                <w:szCs w:val="22"/>
              </w:rPr>
              <w:t xml:space="preserve"> </w:t>
            </w:r>
            <w:r w:rsidR="00DD1A50">
              <w:rPr>
                <w:rFonts w:ascii="Arial" w:hAnsi="Arial" w:cs="Arial"/>
                <w:sz w:val="22"/>
                <w:szCs w:val="22"/>
              </w:rPr>
              <w:t xml:space="preserve">R Lloyd, B Edwards, A Jones, I Mansell, R Frank and Cllr D Borrowman.  The Clerk confirmed the meeting was quorate, with four members </w:t>
            </w:r>
            <w:r w:rsidR="000A2AF8">
              <w:rPr>
                <w:rFonts w:ascii="Arial" w:hAnsi="Arial" w:cs="Arial"/>
                <w:sz w:val="22"/>
                <w:szCs w:val="22"/>
              </w:rPr>
              <w:t xml:space="preserve">being </w:t>
            </w:r>
            <w:r w:rsidR="00DD1A50">
              <w:rPr>
                <w:rFonts w:ascii="Arial" w:hAnsi="Arial" w:cs="Arial"/>
                <w:sz w:val="22"/>
                <w:szCs w:val="22"/>
              </w:rPr>
              <w:t>present.</w:t>
            </w:r>
          </w:p>
        </w:tc>
      </w:tr>
      <w:tr w:rsidR="00CA636C" w:rsidRPr="006F5689" w14:paraId="7A4C758E" w14:textId="77777777" w:rsidTr="000D5E39">
        <w:tc>
          <w:tcPr>
            <w:tcW w:w="675" w:type="dxa"/>
          </w:tcPr>
          <w:p w14:paraId="373A957F" w14:textId="77777777" w:rsidR="00CA636C" w:rsidRPr="006F5689" w:rsidRDefault="00CA636C" w:rsidP="000D5E39">
            <w:pPr>
              <w:pStyle w:val="ListParagraph"/>
              <w:ind w:left="360"/>
              <w:rPr>
                <w:rFonts w:ascii="Arial" w:hAnsi="Arial" w:cs="Arial"/>
                <w:b/>
                <w:sz w:val="22"/>
                <w:szCs w:val="22"/>
              </w:rPr>
            </w:pPr>
          </w:p>
        </w:tc>
        <w:tc>
          <w:tcPr>
            <w:tcW w:w="8788" w:type="dxa"/>
          </w:tcPr>
          <w:p w14:paraId="5D860A78" w14:textId="77777777" w:rsidR="00CA636C" w:rsidRPr="006F5689" w:rsidRDefault="00CA636C" w:rsidP="000D5E39">
            <w:pPr>
              <w:rPr>
                <w:rFonts w:ascii="Arial" w:hAnsi="Arial" w:cs="Arial"/>
                <w:b/>
                <w:sz w:val="22"/>
                <w:szCs w:val="22"/>
              </w:rPr>
            </w:pPr>
          </w:p>
        </w:tc>
      </w:tr>
      <w:tr w:rsidR="00740FED" w:rsidRPr="006F5689" w14:paraId="5E38297C" w14:textId="77777777" w:rsidTr="000D5E39">
        <w:tc>
          <w:tcPr>
            <w:tcW w:w="675" w:type="dxa"/>
          </w:tcPr>
          <w:p w14:paraId="4475FEE6" w14:textId="77777777" w:rsidR="00740FED" w:rsidRPr="006F5689" w:rsidRDefault="00740FED" w:rsidP="000D5E39">
            <w:pPr>
              <w:pStyle w:val="ListParagraph"/>
              <w:numPr>
                <w:ilvl w:val="0"/>
                <w:numId w:val="1"/>
              </w:numPr>
              <w:rPr>
                <w:rFonts w:ascii="Arial" w:hAnsi="Arial" w:cs="Arial"/>
                <w:b/>
                <w:sz w:val="22"/>
                <w:szCs w:val="22"/>
              </w:rPr>
            </w:pPr>
          </w:p>
        </w:tc>
        <w:tc>
          <w:tcPr>
            <w:tcW w:w="8788" w:type="dxa"/>
          </w:tcPr>
          <w:p w14:paraId="7DC08841" w14:textId="2B7A1ED8" w:rsidR="00740FED" w:rsidRPr="006F5689" w:rsidRDefault="00304BEF" w:rsidP="000D5E39">
            <w:pPr>
              <w:rPr>
                <w:rFonts w:ascii="Arial" w:hAnsi="Arial" w:cs="Arial"/>
                <w:b/>
                <w:sz w:val="22"/>
                <w:szCs w:val="22"/>
              </w:rPr>
            </w:pPr>
            <w:r w:rsidRPr="006F5689">
              <w:rPr>
                <w:rFonts w:ascii="Arial" w:hAnsi="Arial" w:cs="Arial"/>
                <w:b/>
                <w:sz w:val="22"/>
                <w:szCs w:val="22"/>
              </w:rPr>
              <w:t xml:space="preserve">To Approve the </w:t>
            </w:r>
            <w:r w:rsidR="00A55D03" w:rsidRPr="006F5689">
              <w:rPr>
                <w:rFonts w:ascii="Arial" w:hAnsi="Arial" w:cs="Arial"/>
                <w:b/>
                <w:sz w:val="22"/>
                <w:szCs w:val="22"/>
              </w:rPr>
              <w:t>Minutes of the</w:t>
            </w:r>
            <w:r w:rsidR="00CC25B3" w:rsidRPr="006F5689">
              <w:rPr>
                <w:rFonts w:ascii="Arial" w:hAnsi="Arial" w:cs="Arial"/>
                <w:b/>
                <w:sz w:val="22"/>
                <w:szCs w:val="22"/>
              </w:rPr>
              <w:t xml:space="preserve"> </w:t>
            </w:r>
            <w:r w:rsidR="00A55D03" w:rsidRPr="006F5689">
              <w:rPr>
                <w:rFonts w:ascii="Arial" w:hAnsi="Arial" w:cs="Arial"/>
                <w:b/>
                <w:sz w:val="22"/>
                <w:szCs w:val="22"/>
              </w:rPr>
              <w:t>Meeting held</w:t>
            </w:r>
            <w:r w:rsidRPr="006F5689">
              <w:rPr>
                <w:rFonts w:ascii="Arial" w:hAnsi="Arial" w:cs="Arial"/>
                <w:b/>
                <w:sz w:val="22"/>
                <w:szCs w:val="22"/>
              </w:rPr>
              <w:t xml:space="preserve"> on </w:t>
            </w:r>
            <w:r w:rsidR="00DD1A50">
              <w:rPr>
                <w:rFonts w:ascii="Arial" w:hAnsi="Arial" w:cs="Arial"/>
                <w:b/>
                <w:sz w:val="22"/>
                <w:szCs w:val="22"/>
              </w:rPr>
              <w:t>15 October 2025</w:t>
            </w:r>
          </w:p>
        </w:tc>
      </w:tr>
      <w:tr w:rsidR="00740FED" w:rsidRPr="006F5689" w14:paraId="23AF9A9F" w14:textId="77777777" w:rsidTr="000D5E39">
        <w:tc>
          <w:tcPr>
            <w:tcW w:w="675" w:type="dxa"/>
          </w:tcPr>
          <w:p w14:paraId="2B9C6E43" w14:textId="77777777" w:rsidR="00740FED" w:rsidRPr="006F5689" w:rsidRDefault="00740FED" w:rsidP="000D5E39">
            <w:pPr>
              <w:rPr>
                <w:rFonts w:ascii="Arial" w:hAnsi="Arial" w:cs="Arial"/>
                <w:b/>
                <w:sz w:val="22"/>
                <w:szCs w:val="22"/>
              </w:rPr>
            </w:pPr>
          </w:p>
        </w:tc>
        <w:tc>
          <w:tcPr>
            <w:tcW w:w="8788" w:type="dxa"/>
          </w:tcPr>
          <w:p w14:paraId="2B3ECF9E" w14:textId="77777777" w:rsidR="00740FED" w:rsidRPr="006F5689" w:rsidRDefault="00740FED" w:rsidP="000D5E39">
            <w:pPr>
              <w:rPr>
                <w:rFonts w:ascii="Arial" w:hAnsi="Arial" w:cs="Arial"/>
                <w:b/>
                <w:sz w:val="22"/>
                <w:szCs w:val="22"/>
              </w:rPr>
            </w:pPr>
          </w:p>
        </w:tc>
      </w:tr>
      <w:tr w:rsidR="00740FED" w:rsidRPr="006F5689" w14:paraId="3E965139" w14:textId="77777777" w:rsidTr="000D5E39">
        <w:tc>
          <w:tcPr>
            <w:tcW w:w="675" w:type="dxa"/>
          </w:tcPr>
          <w:p w14:paraId="22CB7E69" w14:textId="77777777" w:rsidR="00740FED" w:rsidRPr="006F5689" w:rsidRDefault="00740FED" w:rsidP="000D5E39">
            <w:pPr>
              <w:pStyle w:val="ListParagraph"/>
              <w:numPr>
                <w:ilvl w:val="0"/>
                <w:numId w:val="40"/>
              </w:numPr>
              <w:rPr>
                <w:rFonts w:ascii="Arial" w:hAnsi="Arial" w:cs="Arial"/>
                <w:b/>
                <w:sz w:val="22"/>
                <w:szCs w:val="22"/>
              </w:rPr>
            </w:pPr>
          </w:p>
        </w:tc>
        <w:tc>
          <w:tcPr>
            <w:tcW w:w="8788" w:type="dxa"/>
          </w:tcPr>
          <w:p w14:paraId="73BD41E8" w14:textId="0D7295A3" w:rsidR="001958B2" w:rsidRPr="006F5689" w:rsidRDefault="00FC6E68" w:rsidP="000D5E39">
            <w:pPr>
              <w:jc w:val="both"/>
              <w:rPr>
                <w:rFonts w:ascii="Arial" w:hAnsi="Arial" w:cs="Arial"/>
                <w:sz w:val="22"/>
                <w:szCs w:val="22"/>
              </w:rPr>
            </w:pPr>
            <w:r>
              <w:rPr>
                <w:rFonts w:ascii="Arial" w:hAnsi="Arial" w:cs="Arial"/>
                <w:sz w:val="22"/>
                <w:szCs w:val="22"/>
              </w:rPr>
              <w:t xml:space="preserve">On a motion proposed by C Green and seconded by </w:t>
            </w:r>
            <w:r w:rsidR="00DD1A50">
              <w:rPr>
                <w:rFonts w:ascii="Arial" w:hAnsi="Arial" w:cs="Arial"/>
                <w:sz w:val="22"/>
                <w:szCs w:val="22"/>
              </w:rPr>
              <w:t>L Bennett</w:t>
            </w:r>
            <w:r>
              <w:rPr>
                <w:rFonts w:ascii="Arial" w:hAnsi="Arial" w:cs="Arial"/>
                <w:sz w:val="22"/>
                <w:szCs w:val="22"/>
              </w:rPr>
              <w:t xml:space="preserve">, the Board unanimously   </w:t>
            </w:r>
            <w:r w:rsidR="00121B73" w:rsidRPr="006F5689">
              <w:rPr>
                <w:rFonts w:ascii="Arial" w:hAnsi="Arial" w:cs="Arial"/>
                <w:sz w:val="22"/>
                <w:szCs w:val="22"/>
              </w:rPr>
              <w:t>approved</w:t>
            </w:r>
            <w:r>
              <w:rPr>
                <w:rFonts w:ascii="Arial" w:hAnsi="Arial" w:cs="Arial"/>
                <w:sz w:val="22"/>
                <w:szCs w:val="22"/>
              </w:rPr>
              <w:t xml:space="preserve"> the Minutes.</w:t>
            </w:r>
          </w:p>
        </w:tc>
      </w:tr>
      <w:tr w:rsidR="00740FED" w:rsidRPr="006F5689" w14:paraId="4556DACE" w14:textId="77777777" w:rsidTr="000D5E39">
        <w:tc>
          <w:tcPr>
            <w:tcW w:w="675" w:type="dxa"/>
          </w:tcPr>
          <w:p w14:paraId="27B6DFEF" w14:textId="77777777" w:rsidR="00740FED" w:rsidRPr="006F5689" w:rsidRDefault="00740FED" w:rsidP="000D5E39">
            <w:pPr>
              <w:rPr>
                <w:rFonts w:ascii="Arial" w:hAnsi="Arial" w:cs="Arial"/>
                <w:b/>
                <w:sz w:val="22"/>
                <w:szCs w:val="22"/>
              </w:rPr>
            </w:pPr>
          </w:p>
        </w:tc>
        <w:tc>
          <w:tcPr>
            <w:tcW w:w="8788" w:type="dxa"/>
          </w:tcPr>
          <w:p w14:paraId="2DB9A0B4" w14:textId="77777777" w:rsidR="00740FED" w:rsidRPr="006F5689" w:rsidRDefault="00740FED" w:rsidP="000D5E39">
            <w:pPr>
              <w:jc w:val="both"/>
              <w:rPr>
                <w:rFonts w:ascii="Arial" w:hAnsi="Arial" w:cs="Arial"/>
                <w:sz w:val="22"/>
                <w:szCs w:val="22"/>
              </w:rPr>
            </w:pPr>
          </w:p>
        </w:tc>
      </w:tr>
      <w:tr w:rsidR="00740FED" w:rsidRPr="006F5689" w14:paraId="2958F1A7" w14:textId="77777777" w:rsidTr="000D5E39">
        <w:tc>
          <w:tcPr>
            <w:tcW w:w="675" w:type="dxa"/>
          </w:tcPr>
          <w:p w14:paraId="3014DA44" w14:textId="77777777" w:rsidR="00740FED" w:rsidRPr="006F5689" w:rsidRDefault="00740FED" w:rsidP="000D5E39">
            <w:pPr>
              <w:pStyle w:val="ListParagraph"/>
              <w:numPr>
                <w:ilvl w:val="0"/>
                <w:numId w:val="1"/>
              </w:numPr>
              <w:rPr>
                <w:rFonts w:ascii="Arial" w:hAnsi="Arial" w:cs="Arial"/>
                <w:b/>
                <w:sz w:val="22"/>
                <w:szCs w:val="22"/>
              </w:rPr>
            </w:pPr>
          </w:p>
        </w:tc>
        <w:tc>
          <w:tcPr>
            <w:tcW w:w="8788" w:type="dxa"/>
          </w:tcPr>
          <w:p w14:paraId="2B063CD8" w14:textId="77777777" w:rsidR="00740FED" w:rsidRPr="006F5689" w:rsidRDefault="000479C8" w:rsidP="000D5E39">
            <w:pPr>
              <w:jc w:val="both"/>
              <w:rPr>
                <w:rFonts w:ascii="Arial" w:hAnsi="Arial" w:cs="Arial"/>
                <w:b/>
                <w:sz w:val="22"/>
                <w:szCs w:val="22"/>
              </w:rPr>
            </w:pPr>
            <w:r w:rsidRPr="006F5689">
              <w:rPr>
                <w:rFonts w:ascii="Arial" w:hAnsi="Arial" w:cs="Arial"/>
                <w:b/>
                <w:sz w:val="22"/>
                <w:szCs w:val="22"/>
              </w:rPr>
              <w:t>Matters arising</w:t>
            </w:r>
          </w:p>
        </w:tc>
      </w:tr>
      <w:tr w:rsidR="00740FED" w:rsidRPr="006F5689" w14:paraId="3C2B06A8" w14:textId="77777777" w:rsidTr="000D5E39">
        <w:tc>
          <w:tcPr>
            <w:tcW w:w="675" w:type="dxa"/>
          </w:tcPr>
          <w:p w14:paraId="543B5C93" w14:textId="77777777" w:rsidR="00740FED" w:rsidRPr="006F5689" w:rsidRDefault="00740FED" w:rsidP="000D5E39">
            <w:pPr>
              <w:rPr>
                <w:rFonts w:ascii="Arial" w:hAnsi="Arial" w:cs="Arial"/>
                <w:b/>
                <w:sz w:val="22"/>
                <w:szCs w:val="22"/>
              </w:rPr>
            </w:pPr>
          </w:p>
        </w:tc>
        <w:tc>
          <w:tcPr>
            <w:tcW w:w="8788" w:type="dxa"/>
          </w:tcPr>
          <w:p w14:paraId="045B4321" w14:textId="77777777" w:rsidR="00740FED" w:rsidRPr="006F5689" w:rsidRDefault="00740FED" w:rsidP="000D5E39">
            <w:pPr>
              <w:jc w:val="both"/>
              <w:rPr>
                <w:rFonts w:ascii="Arial" w:hAnsi="Arial" w:cs="Arial"/>
                <w:b/>
                <w:sz w:val="22"/>
                <w:szCs w:val="22"/>
              </w:rPr>
            </w:pPr>
          </w:p>
        </w:tc>
      </w:tr>
      <w:tr w:rsidR="008D69FF" w:rsidRPr="006F5689" w14:paraId="02E0BD81" w14:textId="77777777" w:rsidTr="000D5E39">
        <w:tc>
          <w:tcPr>
            <w:tcW w:w="675" w:type="dxa"/>
          </w:tcPr>
          <w:p w14:paraId="59AB2150" w14:textId="77777777" w:rsidR="008D69FF" w:rsidRPr="006F5689" w:rsidRDefault="008D69FF" w:rsidP="000D5E39">
            <w:pPr>
              <w:pStyle w:val="ListParagraph"/>
              <w:numPr>
                <w:ilvl w:val="0"/>
                <w:numId w:val="4"/>
              </w:numPr>
              <w:rPr>
                <w:rFonts w:ascii="Arial" w:hAnsi="Arial" w:cs="Arial"/>
                <w:b/>
                <w:sz w:val="22"/>
                <w:szCs w:val="22"/>
              </w:rPr>
            </w:pPr>
          </w:p>
        </w:tc>
        <w:tc>
          <w:tcPr>
            <w:tcW w:w="8788" w:type="dxa"/>
          </w:tcPr>
          <w:p w14:paraId="1529E271" w14:textId="1AFAA931" w:rsidR="004919D6" w:rsidRPr="006F5689" w:rsidRDefault="00DD1A50" w:rsidP="000D5E39">
            <w:pPr>
              <w:jc w:val="both"/>
              <w:rPr>
                <w:rFonts w:ascii="Arial" w:hAnsi="Arial" w:cs="Arial"/>
                <w:sz w:val="22"/>
                <w:szCs w:val="22"/>
              </w:rPr>
            </w:pPr>
            <w:r>
              <w:rPr>
                <w:rFonts w:ascii="Arial" w:hAnsi="Arial" w:cs="Arial"/>
                <w:sz w:val="22"/>
                <w:szCs w:val="22"/>
              </w:rPr>
              <w:t>C Green asked if the rate demands in 2026 would be going out earlier.  The Clerk explained the procedure, by which the rate demands were prepared and sent out</w:t>
            </w:r>
            <w:r w:rsidR="00CE049B">
              <w:rPr>
                <w:rFonts w:ascii="Arial" w:hAnsi="Arial" w:cs="Arial"/>
                <w:sz w:val="22"/>
                <w:szCs w:val="22"/>
              </w:rPr>
              <w:t xml:space="preserve"> by Water Management Alliance in King’s Lynn.  In 2025, a new computer programme for  the drainage rating service was brought online.  It took much longer than originally anticipated for this to </w:t>
            </w:r>
            <w:r w:rsidR="000A2AF8">
              <w:rPr>
                <w:rFonts w:ascii="Arial" w:hAnsi="Arial" w:cs="Arial"/>
                <w:sz w:val="22"/>
                <w:szCs w:val="22"/>
              </w:rPr>
              <w:t xml:space="preserve">be setup for our Board to </w:t>
            </w:r>
            <w:r w:rsidR="00CE049B">
              <w:rPr>
                <w:rFonts w:ascii="Arial" w:hAnsi="Arial" w:cs="Arial"/>
                <w:sz w:val="22"/>
                <w:szCs w:val="22"/>
              </w:rPr>
              <w:t xml:space="preserve">allow </w:t>
            </w:r>
            <w:r w:rsidR="000A2AF8">
              <w:rPr>
                <w:rFonts w:ascii="Arial" w:hAnsi="Arial" w:cs="Arial"/>
                <w:sz w:val="22"/>
                <w:szCs w:val="22"/>
              </w:rPr>
              <w:t xml:space="preserve">the 2025/26 </w:t>
            </w:r>
            <w:r w:rsidR="00CE049B">
              <w:rPr>
                <w:rFonts w:ascii="Arial" w:hAnsi="Arial" w:cs="Arial"/>
                <w:sz w:val="22"/>
                <w:szCs w:val="22"/>
              </w:rPr>
              <w:t>demands to be produced. It was expected that</w:t>
            </w:r>
            <w:r w:rsidR="000A2AF8">
              <w:rPr>
                <w:rFonts w:ascii="Arial" w:hAnsi="Arial" w:cs="Arial"/>
                <w:sz w:val="22"/>
                <w:szCs w:val="22"/>
              </w:rPr>
              <w:t xml:space="preserve"> 2026/27</w:t>
            </w:r>
            <w:r w:rsidR="00CE049B">
              <w:rPr>
                <w:rFonts w:ascii="Arial" w:hAnsi="Arial" w:cs="Arial"/>
                <w:sz w:val="22"/>
                <w:szCs w:val="22"/>
              </w:rPr>
              <w:t xml:space="preserve"> demands would go out in July 2026.</w:t>
            </w:r>
          </w:p>
        </w:tc>
      </w:tr>
      <w:tr w:rsidR="00761FE8" w:rsidRPr="006F5689" w14:paraId="56D2B862" w14:textId="77777777" w:rsidTr="000D5E39">
        <w:tc>
          <w:tcPr>
            <w:tcW w:w="675" w:type="dxa"/>
          </w:tcPr>
          <w:p w14:paraId="6362E347" w14:textId="77777777" w:rsidR="00761FE8" w:rsidRPr="006F5689" w:rsidRDefault="00761FE8" w:rsidP="000D5E39">
            <w:pPr>
              <w:pStyle w:val="ListParagraph"/>
              <w:ind w:left="360"/>
              <w:rPr>
                <w:rFonts w:ascii="Arial" w:hAnsi="Arial" w:cs="Arial"/>
                <w:b/>
                <w:sz w:val="22"/>
                <w:szCs w:val="22"/>
              </w:rPr>
            </w:pPr>
          </w:p>
        </w:tc>
        <w:tc>
          <w:tcPr>
            <w:tcW w:w="8788" w:type="dxa"/>
          </w:tcPr>
          <w:p w14:paraId="63B5F707" w14:textId="77777777" w:rsidR="00D240F1" w:rsidRDefault="00D240F1" w:rsidP="000D5E39">
            <w:pPr>
              <w:jc w:val="both"/>
              <w:rPr>
                <w:rFonts w:ascii="Arial" w:hAnsi="Arial" w:cs="Arial"/>
                <w:sz w:val="22"/>
                <w:szCs w:val="22"/>
              </w:rPr>
            </w:pPr>
          </w:p>
        </w:tc>
      </w:tr>
      <w:tr w:rsidR="00913A2B" w:rsidRPr="006F5689" w14:paraId="25A3ACAA" w14:textId="77777777" w:rsidTr="000D5E39">
        <w:tc>
          <w:tcPr>
            <w:tcW w:w="675" w:type="dxa"/>
          </w:tcPr>
          <w:p w14:paraId="6CB9FF7F" w14:textId="77777777" w:rsidR="00913A2B" w:rsidRPr="00DB56ED" w:rsidRDefault="00913A2B" w:rsidP="000D5E39">
            <w:pPr>
              <w:pStyle w:val="ListParagraph"/>
              <w:numPr>
                <w:ilvl w:val="0"/>
                <w:numId w:val="1"/>
              </w:numPr>
              <w:rPr>
                <w:rFonts w:ascii="Arial" w:hAnsi="Arial" w:cs="Arial"/>
                <w:b/>
                <w:sz w:val="22"/>
                <w:szCs w:val="22"/>
              </w:rPr>
            </w:pPr>
          </w:p>
        </w:tc>
        <w:tc>
          <w:tcPr>
            <w:tcW w:w="8788" w:type="dxa"/>
          </w:tcPr>
          <w:p w14:paraId="368BA0C6" w14:textId="36DDF874" w:rsidR="00913A2B" w:rsidRPr="006F5689" w:rsidRDefault="00DB56ED" w:rsidP="000D5E39">
            <w:pPr>
              <w:jc w:val="both"/>
              <w:rPr>
                <w:rFonts w:ascii="Arial" w:hAnsi="Arial" w:cs="Arial"/>
                <w:sz w:val="22"/>
                <w:szCs w:val="22"/>
              </w:rPr>
            </w:pPr>
            <w:r>
              <w:rPr>
                <w:rFonts w:ascii="Arial" w:hAnsi="Arial" w:cs="Arial"/>
                <w:b/>
                <w:bCs/>
                <w:sz w:val="22"/>
                <w:szCs w:val="22"/>
              </w:rPr>
              <w:t>Clerk’s Report</w:t>
            </w:r>
          </w:p>
        </w:tc>
      </w:tr>
      <w:tr w:rsidR="00D240F1" w:rsidRPr="006F5689" w14:paraId="6F8B858E" w14:textId="77777777" w:rsidTr="000D5E39">
        <w:tc>
          <w:tcPr>
            <w:tcW w:w="675" w:type="dxa"/>
          </w:tcPr>
          <w:p w14:paraId="436E6845" w14:textId="77777777" w:rsidR="00D240F1" w:rsidRPr="00DB56ED" w:rsidRDefault="00D240F1" w:rsidP="000D5E39">
            <w:pPr>
              <w:pStyle w:val="ListParagraph"/>
              <w:ind w:left="360"/>
              <w:rPr>
                <w:rFonts w:ascii="Arial" w:hAnsi="Arial" w:cs="Arial"/>
                <w:b/>
                <w:sz w:val="22"/>
                <w:szCs w:val="22"/>
              </w:rPr>
            </w:pPr>
          </w:p>
        </w:tc>
        <w:tc>
          <w:tcPr>
            <w:tcW w:w="8788" w:type="dxa"/>
          </w:tcPr>
          <w:p w14:paraId="7DA2F485" w14:textId="77777777" w:rsidR="00D240F1" w:rsidRDefault="00D240F1" w:rsidP="000D5E39">
            <w:pPr>
              <w:jc w:val="both"/>
              <w:rPr>
                <w:rFonts w:ascii="Arial" w:hAnsi="Arial" w:cs="Arial"/>
                <w:b/>
                <w:bCs/>
                <w:sz w:val="22"/>
                <w:szCs w:val="22"/>
              </w:rPr>
            </w:pPr>
          </w:p>
        </w:tc>
      </w:tr>
      <w:tr w:rsidR="009934B4" w:rsidRPr="006F5689" w14:paraId="17A1A208" w14:textId="77777777" w:rsidTr="000D5E39">
        <w:tc>
          <w:tcPr>
            <w:tcW w:w="675" w:type="dxa"/>
          </w:tcPr>
          <w:p w14:paraId="434A68C3" w14:textId="77777777" w:rsidR="009934B4" w:rsidRDefault="00B77887" w:rsidP="000D5E39">
            <w:pPr>
              <w:pStyle w:val="ListParagraph"/>
              <w:numPr>
                <w:ilvl w:val="0"/>
                <w:numId w:val="87"/>
              </w:numPr>
              <w:rPr>
                <w:rFonts w:ascii="Arial" w:hAnsi="Arial" w:cs="Arial"/>
                <w:b/>
                <w:sz w:val="22"/>
                <w:szCs w:val="22"/>
              </w:rPr>
            </w:pPr>
            <w:r>
              <w:rPr>
                <w:rFonts w:ascii="Arial" w:hAnsi="Arial" w:cs="Arial"/>
                <w:b/>
                <w:sz w:val="22"/>
                <w:szCs w:val="22"/>
              </w:rPr>
              <w:t xml:space="preserve"> </w:t>
            </w:r>
          </w:p>
          <w:p w14:paraId="7705014B" w14:textId="77777777" w:rsidR="00B77887" w:rsidRDefault="00B77887" w:rsidP="000D5E39">
            <w:pPr>
              <w:rPr>
                <w:rFonts w:ascii="Arial" w:hAnsi="Arial" w:cs="Arial"/>
                <w:b/>
                <w:sz w:val="22"/>
                <w:szCs w:val="22"/>
              </w:rPr>
            </w:pPr>
          </w:p>
          <w:p w14:paraId="6CE79F14" w14:textId="77777777" w:rsidR="00B77887" w:rsidRDefault="00B77887" w:rsidP="000D5E39">
            <w:pPr>
              <w:rPr>
                <w:rFonts w:ascii="Arial" w:hAnsi="Arial" w:cs="Arial"/>
                <w:b/>
                <w:sz w:val="22"/>
                <w:szCs w:val="22"/>
              </w:rPr>
            </w:pPr>
          </w:p>
          <w:p w14:paraId="6F781069" w14:textId="77777777" w:rsidR="00B77887" w:rsidRDefault="00B77887" w:rsidP="000D5E39">
            <w:pPr>
              <w:rPr>
                <w:rFonts w:ascii="Arial" w:hAnsi="Arial" w:cs="Arial"/>
                <w:b/>
                <w:sz w:val="22"/>
                <w:szCs w:val="22"/>
              </w:rPr>
            </w:pPr>
          </w:p>
          <w:p w14:paraId="4E1A4B99" w14:textId="77777777" w:rsidR="00B77887" w:rsidRDefault="00B77887" w:rsidP="000D5E39">
            <w:pPr>
              <w:rPr>
                <w:rFonts w:ascii="Arial" w:hAnsi="Arial" w:cs="Arial"/>
                <w:b/>
                <w:sz w:val="22"/>
                <w:szCs w:val="22"/>
              </w:rPr>
            </w:pPr>
          </w:p>
          <w:p w14:paraId="3D3787F3" w14:textId="77777777" w:rsidR="00B77887" w:rsidRDefault="00B77887" w:rsidP="000D5E39">
            <w:pPr>
              <w:rPr>
                <w:rFonts w:ascii="Arial" w:hAnsi="Arial" w:cs="Arial"/>
                <w:b/>
                <w:sz w:val="22"/>
                <w:szCs w:val="22"/>
              </w:rPr>
            </w:pPr>
          </w:p>
          <w:p w14:paraId="4EE50D32" w14:textId="77777777" w:rsidR="00B77887" w:rsidRDefault="00B77887" w:rsidP="000D5E39">
            <w:pPr>
              <w:rPr>
                <w:rFonts w:ascii="Arial" w:hAnsi="Arial" w:cs="Arial"/>
                <w:bCs/>
                <w:sz w:val="22"/>
                <w:szCs w:val="22"/>
              </w:rPr>
            </w:pPr>
            <w:r w:rsidRPr="00B77887">
              <w:rPr>
                <w:rFonts w:ascii="Arial" w:hAnsi="Arial" w:cs="Arial"/>
                <w:bCs/>
                <w:sz w:val="22"/>
                <w:szCs w:val="22"/>
              </w:rPr>
              <w:t>4.2</w:t>
            </w:r>
          </w:p>
          <w:p w14:paraId="38C86451" w14:textId="77777777" w:rsidR="00B77887" w:rsidRDefault="00B77887" w:rsidP="000D5E39">
            <w:pPr>
              <w:rPr>
                <w:rFonts w:ascii="Arial" w:hAnsi="Arial" w:cs="Arial"/>
                <w:bCs/>
                <w:sz w:val="22"/>
                <w:szCs w:val="22"/>
              </w:rPr>
            </w:pPr>
          </w:p>
          <w:p w14:paraId="4ACC9BEB" w14:textId="77777777" w:rsidR="00B77887" w:rsidRDefault="00B77887" w:rsidP="000D5E39">
            <w:pPr>
              <w:rPr>
                <w:rFonts w:ascii="Arial" w:hAnsi="Arial" w:cs="Arial"/>
                <w:bCs/>
                <w:sz w:val="22"/>
                <w:szCs w:val="22"/>
              </w:rPr>
            </w:pPr>
          </w:p>
          <w:p w14:paraId="0E816E22" w14:textId="77777777" w:rsidR="00B77887" w:rsidRDefault="00B77887" w:rsidP="000D5E39">
            <w:pPr>
              <w:rPr>
                <w:rFonts w:ascii="Arial" w:hAnsi="Arial" w:cs="Arial"/>
                <w:bCs/>
                <w:sz w:val="22"/>
                <w:szCs w:val="22"/>
              </w:rPr>
            </w:pPr>
          </w:p>
          <w:p w14:paraId="1B13173D" w14:textId="77777777" w:rsidR="00B77887" w:rsidRDefault="00B77887" w:rsidP="000D5E39">
            <w:pPr>
              <w:rPr>
                <w:rFonts w:ascii="Arial" w:hAnsi="Arial" w:cs="Arial"/>
                <w:bCs/>
                <w:sz w:val="22"/>
                <w:szCs w:val="22"/>
              </w:rPr>
            </w:pPr>
          </w:p>
          <w:p w14:paraId="3501915A" w14:textId="77777777" w:rsidR="00B77887" w:rsidRDefault="00B77887" w:rsidP="000D5E39">
            <w:pPr>
              <w:rPr>
                <w:rFonts w:ascii="Arial" w:hAnsi="Arial" w:cs="Arial"/>
                <w:bCs/>
                <w:sz w:val="22"/>
                <w:szCs w:val="22"/>
              </w:rPr>
            </w:pPr>
          </w:p>
          <w:p w14:paraId="4E8295B0" w14:textId="77777777" w:rsidR="00B77887" w:rsidRDefault="00B77887" w:rsidP="000D5E39">
            <w:pPr>
              <w:rPr>
                <w:rFonts w:ascii="Arial" w:hAnsi="Arial" w:cs="Arial"/>
                <w:bCs/>
                <w:sz w:val="22"/>
                <w:szCs w:val="22"/>
              </w:rPr>
            </w:pPr>
          </w:p>
          <w:p w14:paraId="29B81F11" w14:textId="77777777" w:rsidR="00B77887" w:rsidRDefault="00B77887" w:rsidP="000D5E39">
            <w:pPr>
              <w:rPr>
                <w:rFonts w:ascii="Arial" w:hAnsi="Arial" w:cs="Arial"/>
                <w:bCs/>
                <w:sz w:val="22"/>
                <w:szCs w:val="22"/>
              </w:rPr>
            </w:pPr>
            <w:r>
              <w:rPr>
                <w:rFonts w:ascii="Arial" w:hAnsi="Arial" w:cs="Arial"/>
                <w:bCs/>
                <w:sz w:val="22"/>
                <w:szCs w:val="22"/>
              </w:rPr>
              <w:t>4.3</w:t>
            </w:r>
          </w:p>
          <w:p w14:paraId="06295F13" w14:textId="77777777" w:rsidR="00B77887" w:rsidRDefault="00B77887" w:rsidP="000D5E39">
            <w:pPr>
              <w:rPr>
                <w:rFonts w:ascii="Arial" w:hAnsi="Arial" w:cs="Arial"/>
                <w:bCs/>
                <w:sz w:val="22"/>
                <w:szCs w:val="22"/>
              </w:rPr>
            </w:pPr>
          </w:p>
          <w:p w14:paraId="010DEF14" w14:textId="77777777" w:rsidR="00B77887" w:rsidRDefault="00B77887" w:rsidP="000D5E39">
            <w:pPr>
              <w:rPr>
                <w:rFonts w:ascii="Arial" w:hAnsi="Arial" w:cs="Arial"/>
                <w:bCs/>
                <w:sz w:val="22"/>
                <w:szCs w:val="22"/>
              </w:rPr>
            </w:pPr>
          </w:p>
          <w:p w14:paraId="326D5E8B" w14:textId="77777777" w:rsidR="00B77887" w:rsidRDefault="00B77887" w:rsidP="000D5E39">
            <w:pPr>
              <w:rPr>
                <w:rFonts w:ascii="Arial" w:hAnsi="Arial" w:cs="Arial"/>
                <w:bCs/>
                <w:sz w:val="22"/>
                <w:szCs w:val="22"/>
              </w:rPr>
            </w:pPr>
          </w:p>
          <w:p w14:paraId="6C6D9FFF" w14:textId="77777777" w:rsidR="00B77887" w:rsidRDefault="00B77887" w:rsidP="000D5E39">
            <w:pPr>
              <w:rPr>
                <w:rFonts w:ascii="Arial" w:hAnsi="Arial" w:cs="Arial"/>
                <w:bCs/>
                <w:sz w:val="22"/>
                <w:szCs w:val="22"/>
              </w:rPr>
            </w:pPr>
          </w:p>
          <w:p w14:paraId="4650A533" w14:textId="77777777" w:rsidR="00B77887" w:rsidRDefault="00B77887" w:rsidP="000D5E39">
            <w:pPr>
              <w:rPr>
                <w:rFonts w:ascii="Arial" w:hAnsi="Arial" w:cs="Arial"/>
                <w:bCs/>
                <w:sz w:val="22"/>
                <w:szCs w:val="22"/>
              </w:rPr>
            </w:pPr>
          </w:p>
          <w:p w14:paraId="552FA8A8" w14:textId="77777777" w:rsidR="00B77887" w:rsidRDefault="00B77887" w:rsidP="000D5E39">
            <w:pPr>
              <w:rPr>
                <w:rFonts w:ascii="Arial" w:hAnsi="Arial" w:cs="Arial"/>
                <w:bCs/>
                <w:sz w:val="22"/>
                <w:szCs w:val="22"/>
              </w:rPr>
            </w:pPr>
          </w:p>
          <w:p w14:paraId="091B52BE" w14:textId="77777777" w:rsidR="00B77887" w:rsidRDefault="00B77887" w:rsidP="000D5E39">
            <w:pPr>
              <w:rPr>
                <w:rFonts w:ascii="Arial" w:hAnsi="Arial" w:cs="Arial"/>
                <w:bCs/>
                <w:sz w:val="22"/>
                <w:szCs w:val="22"/>
              </w:rPr>
            </w:pPr>
          </w:p>
          <w:p w14:paraId="1838200B" w14:textId="77777777" w:rsidR="00B77887" w:rsidRDefault="00B77887" w:rsidP="000D5E39">
            <w:pPr>
              <w:rPr>
                <w:rFonts w:ascii="Arial" w:hAnsi="Arial" w:cs="Arial"/>
                <w:bCs/>
                <w:sz w:val="22"/>
                <w:szCs w:val="22"/>
              </w:rPr>
            </w:pPr>
          </w:p>
          <w:p w14:paraId="6402EB37" w14:textId="77777777" w:rsidR="00B77887" w:rsidRDefault="00B77887" w:rsidP="000D5E39">
            <w:pPr>
              <w:rPr>
                <w:rFonts w:ascii="Arial" w:hAnsi="Arial" w:cs="Arial"/>
                <w:bCs/>
                <w:sz w:val="22"/>
                <w:szCs w:val="22"/>
              </w:rPr>
            </w:pPr>
          </w:p>
          <w:p w14:paraId="16D25EE9" w14:textId="77777777" w:rsidR="00B77887" w:rsidRDefault="00B77887" w:rsidP="000D5E39">
            <w:pPr>
              <w:rPr>
                <w:rFonts w:ascii="Arial" w:hAnsi="Arial" w:cs="Arial"/>
                <w:bCs/>
                <w:sz w:val="22"/>
                <w:szCs w:val="22"/>
              </w:rPr>
            </w:pPr>
          </w:p>
          <w:p w14:paraId="6C158BE5" w14:textId="77777777" w:rsidR="00B77887" w:rsidRDefault="00B77887" w:rsidP="000D5E39">
            <w:pPr>
              <w:rPr>
                <w:rFonts w:ascii="Arial" w:hAnsi="Arial" w:cs="Arial"/>
                <w:bCs/>
                <w:sz w:val="22"/>
                <w:szCs w:val="22"/>
              </w:rPr>
            </w:pPr>
          </w:p>
          <w:p w14:paraId="764C78F1" w14:textId="77777777" w:rsidR="00B77887" w:rsidRDefault="00B77887" w:rsidP="000D5E39">
            <w:pPr>
              <w:rPr>
                <w:rFonts w:ascii="Arial" w:hAnsi="Arial" w:cs="Arial"/>
                <w:bCs/>
                <w:sz w:val="22"/>
                <w:szCs w:val="22"/>
              </w:rPr>
            </w:pPr>
          </w:p>
          <w:p w14:paraId="23B26D24" w14:textId="77777777" w:rsidR="00B77887" w:rsidRDefault="00B77887" w:rsidP="000D5E39">
            <w:pPr>
              <w:rPr>
                <w:rFonts w:ascii="Arial" w:hAnsi="Arial" w:cs="Arial"/>
                <w:bCs/>
                <w:sz w:val="22"/>
                <w:szCs w:val="22"/>
              </w:rPr>
            </w:pPr>
          </w:p>
          <w:p w14:paraId="3A16A9BC" w14:textId="77777777" w:rsidR="00B77887" w:rsidRDefault="00B77887" w:rsidP="000D5E39">
            <w:pPr>
              <w:rPr>
                <w:rFonts w:ascii="Arial" w:hAnsi="Arial" w:cs="Arial"/>
                <w:bCs/>
                <w:sz w:val="22"/>
                <w:szCs w:val="22"/>
              </w:rPr>
            </w:pPr>
          </w:p>
          <w:p w14:paraId="7BC94244" w14:textId="77777777" w:rsidR="00B77887" w:rsidRDefault="00B77887" w:rsidP="000D5E39">
            <w:pPr>
              <w:rPr>
                <w:rFonts w:ascii="Arial" w:hAnsi="Arial" w:cs="Arial"/>
                <w:bCs/>
                <w:sz w:val="22"/>
                <w:szCs w:val="22"/>
              </w:rPr>
            </w:pPr>
          </w:p>
          <w:p w14:paraId="79D0F903" w14:textId="77777777" w:rsidR="00B77887" w:rsidRDefault="00B77887" w:rsidP="000D5E39">
            <w:pPr>
              <w:rPr>
                <w:rFonts w:ascii="Arial" w:hAnsi="Arial" w:cs="Arial"/>
                <w:bCs/>
                <w:sz w:val="22"/>
                <w:szCs w:val="22"/>
              </w:rPr>
            </w:pPr>
          </w:p>
          <w:p w14:paraId="2A338609" w14:textId="77777777" w:rsidR="00B77887" w:rsidRDefault="00B77887" w:rsidP="000D5E39">
            <w:pPr>
              <w:rPr>
                <w:rFonts w:ascii="Arial" w:hAnsi="Arial" w:cs="Arial"/>
                <w:bCs/>
                <w:sz w:val="22"/>
                <w:szCs w:val="22"/>
              </w:rPr>
            </w:pPr>
            <w:r>
              <w:rPr>
                <w:rFonts w:ascii="Arial" w:hAnsi="Arial" w:cs="Arial"/>
                <w:bCs/>
                <w:sz w:val="22"/>
                <w:szCs w:val="22"/>
              </w:rPr>
              <w:t>4.4</w:t>
            </w:r>
          </w:p>
          <w:p w14:paraId="30C9255F" w14:textId="77777777" w:rsidR="00B77887" w:rsidRDefault="00B77887" w:rsidP="000D5E39">
            <w:pPr>
              <w:rPr>
                <w:rFonts w:ascii="Arial" w:hAnsi="Arial" w:cs="Arial"/>
                <w:bCs/>
                <w:sz w:val="22"/>
                <w:szCs w:val="22"/>
              </w:rPr>
            </w:pPr>
          </w:p>
          <w:p w14:paraId="61018A0C" w14:textId="77777777" w:rsidR="00B77887" w:rsidRDefault="00B77887" w:rsidP="000D5E39">
            <w:pPr>
              <w:rPr>
                <w:rFonts w:ascii="Arial" w:hAnsi="Arial" w:cs="Arial"/>
                <w:bCs/>
                <w:sz w:val="22"/>
                <w:szCs w:val="22"/>
              </w:rPr>
            </w:pPr>
          </w:p>
          <w:p w14:paraId="63FEC633" w14:textId="77777777" w:rsidR="00B77887" w:rsidRDefault="00B77887" w:rsidP="000D5E39">
            <w:pPr>
              <w:rPr>
                <w:rFonts w:ascii="Arial" w:hAnsi="Arial" w:cs="Arial"/>
                <w:bCs/>
                <w:sz w:val="22"/>
                <w:szCs w:val="22"/>
              </w:rPr>
            </w:pPr>
          </w:p>
          <w:p w14:paraId="22A617D7" w14:textId="77777777" w:rsidR="00141B31" w:rsidRDefault="00141B31" w:rsidP="000D5E39">
            <w:pPr>
              <w:rPr>
                <w:rFonts w:ascii="Arial" w:hAnsi="Arial" w:cs="Arial"/>
                <w:bCs/>
                <w:sz w:val="22"/>
                <w:szCs w:val="22"/>
              </w:rPr>
            </w:pPr>
          </w:p>
          <w:p w14:paraId="6F560B36" w14:textId="77777777" w:rsidR="00B77887" w:rsidRDefault="00B77887" w:rsidP="000D5E39">
            <w:pPr>
              <w:rPr>
                <w:rFonts w:ascii="Arial" w:hAnsi="Arial" w:cs="Arial"/>
                <w:bCs/>
                <w:sz w:val="22"/>
                <w:szCs w:val="22"/>
              </w:rPr>
            </w:pPr>
          </w:p>
          <w:p w14:paraId="0D1A811B" w14:textId="77777777" w:rsidR="00B77887" w:rsidRDefault="00B77887" w:rsidP="000D5E39">
            <w:pPr>
              <w:rPr>
                <w:rFonts w:ascii="Arial" w:hAnsi="Arial" w:cs="Arial"/>
                <w:bCs/>
                <w:sz w:val="22"/>
                <w:szCs w:val="22"/>
              </w:rPr>
            </w:pPr>
            <w:r>
              <w:rPr>
                <w:rFonts w:ascii="Arial" w:hAnsi="Arial" w:cs="Arial"/>
                <w:bCs/>
                <w:sz w:val="22"/>
                <w:szCs w:val="22"/>
              </w:rPr>
              <w:t>4.5</w:t>
            </w:r>
          </w:p>
          <w:p w14:paraId="06AA6D29" w14:textId="77777777" w:rsidR="00B77887" w:rsidRDefault="00B77887" w:rsidP="000D5E39">
            <w:pPr>
              <w:rPr>
                <w:rFonts w:ascii="Arial" w:hAnsi="Arial" w:cs="Arial"/>
                <w:bCs/>
                <w:sz w:val="22"/>
                <w:szCs w:val="22"/>
              </w:rPr>
            </w:pPr>
          </w:p>
          <w:p w14:paraId="1F09D2A6" w14:textId="77777777" w:rsidR="00B77887" w:rsidRDefault="00B77887" w:rsidP="000D5E39">
            <w:pPr>
              <w:rPr>
                <w:rFonts w:ascii="Arial" w:hAnsi="Arial" w:cs="Arial"/>
                <w:bCs/>
                <w:sz w:val="22"/>
                <w:szCs w:val="22"/>
              </w:rPr>
            </w:pPr>
          </w:p>
          <w:p w14:paraId="5D8D57D6" w14:textId="77777777" w:rsidR="00B77887" w:rsidRDefault="00B77887" w:rsidP="000D5E39">
            <w:pPr>
              <w:rPr>
                <w:rFonts w:ascii="Arial" w:hAnsi="Arial" w:cs="Arial"/>
                <w:bCs/>
                <w:sz w:val="22"/>
                <w:szCs w:val="22"/>
              </w:rPr>
            </w:pPr>
          </w:p>
          <w:p w14:paraId="5ED7EDC7" w14:textId="77777777" w:rsidR="00B77887" w:rsidRDefault="00B77887" w:rsidP="000D5E39">
            <w:pPr>
              <w:rPr>
                <w:rFonts w:ascii="Arial" w:hAnsi="Arial" w:cs="Arial"/>
                <w:bCs/>
                <w:sz w:val="22"/>
                <w:szCs w:val="22"/>
              </w:rPr>
            </w:pPr>
          </w:p>
          <w:p w14:paraId="05F26021" w14:textId="77777777" w:rsidR="00B77887" w:rsidRDefault="00B77887" w:rsidP="000D5E39">
            <w:pPr>
              <w:rPr>
                <w:rFonts w:ascii="Arial" w:hAnsi="Arial" w:cs="Arial"/>
                <w:bCs/>
                <w:sz w:val="22"/>
                <w:szCs w:val="22"/>
              </w:rPr>
            </w:pPr>
          </w:p>
          <w:p w14:paraId="4927CF70" w14:textId="77777777" w:rsidR="00B77887" w:rsidRDefault="00B77887" w:rsidP="000D5E39">
            <w:pPr>
              <w:rPr>
                <w:rFonts w:ascii="Arial" w:hAnsi="Arial" w:cs="Arial"/>
                <w:bCs/>
                <w:sz w:val="22"/>
                <w:szCs w:val="22"/>
              </w:rPr>
            </w:pPr>
          </w:p>
          <w:p w14:paraId="231ECA06" w14:textId="77777777" w:rsidR="00B77887" w:rsidRDefault="00B77887" w:rsidP="000D5E39">
            <w:pPr>
              <w:rPr>
                <w:rFonts w:ascii="Arial" w:hAnsi="Arial" w:cs="Arial"/>
                <w:bCs/>
                <w:sz w:val="22"/>
                <w:szCs w:val="22"/>
              </w:rPr>
            </w:pPr>
          </w:p>
          <w:p w14:paraId="7B5239BA" w14:textId="77777777" w:rsidR="0021081C" w:rsidRDefault="0021081C" w:rsidP="000D5E39">
            <w:pPr>
              <w:rPr>
                <w:rFonts w:ascii="Arial" w:hAnsi="Arial" w:cs="Arial"/>
                <w:bCs/>
                <w:sz w:val="22"/>
                <w:szCs w:val="22"/>
              </w:rPr>
            </w:pPr>
          </w:p>
          <w:p w14:paraId="7A0F5732" w14:textId="656F9CEE" w:rsidR="00B77887" w:rsidRDefault="00B77887" w:rsidP="000D5E39">
            <w:pPr>
              <w:rPr>
                <w:rFonts w:ascii="Arial" w:hAnsi="Arial" w:cs="Arial"/>
                <w:bCs/>
                <w:sz w:val="22"/>
                <w:szCs w:val="22"/>
              </w:rPr>
            </w:pPr>
            <w:r>
              <w:rPr>
                <w:rFonts w:ascii="Arial" w:hAnsi="Arial" w:cs="Arial"/>
                <w:bCs/>
                <w:sz w:val="22"/>
                <w:szCs w:val="22"/>
              </w:rPr>
              <w:t>4.6</w:t>
            </w:r>
          </w:p>
          <w:p w14:paraId="1E8B06BC" w14:textId="77777777" w:rsidR="00B77887" w:rsidRDefault="00B77887" w:rsidP="000D5E39">
            <w:pPr>
              <w:rPr>
                <w:rFonts w:ascii="Arial" w:hAnsi="Arial" w:cs="Arial"/>
                <w:bCs/>
                <w:sz w:val="22"/>
                <w:szCs w:val="22"/>
              </w:rPr>
            </w:pPr>
          </w:p>
          <w:p w14:paraId="22293CD0" w14:textId="77777777" w:rsidR="00B77887" w:rsidRDefault="00B77887" w:rsidP="000D5E39">
            <w:pPr>
              <w:rPr>
                <w:rFonts w:ascii="Arial" w:hAnsi="Arial" w:cs="Arial"/>
                <w:bCs/>
                <w:sz w:val="22"/>
                <w:szCs w:val="22"/>
              </w:rPr>
            </w:pPr>
          </w:p>
          <w:p w14:paraId="0F567E2D" w14:textId="77777777" w:rsidR="00B77887" w:rsidRDefault="00B77887" w:rsidP="000D5E39">
            <w:pPr>
              <w:rPr>
                <w:rFonts w:ascii="Arial" w:hAnsi="Arial" w:cs="Arial"/>
                <w:bCs/>
                <w:sz w:val="22"/>
                <w:szCs w:val="22"/>
              </w:rPr>
            </w:pPr>
          </w:p>
          <w:p w14:paraId="4FE6FC57" w14:textId="11E932E8" w:rsidR="00B77887" w:rsidRDefault="00B77887" w:rsidP="000D5E39">
            <w:pPr>
              <w:rPr>
                <w:rFonts w:ascii="Arial" w:hAnsi="Arial" w:cs="Arial"/>
                <w:bCs/>
                <w:sz w:val="22"/>
                <w:szCs w:val="22"/>
              </w:rPr>
            </w:pPr>
            <w:r>
              <w:rPr>
                <w:rFonts w:ascii="Arial" w:hAnsi="Arial" w:cs="Arial"/>
                <w:bCs/>
                <w:sz w:val="22"/>
                <w:szCs w:val="22"/>
              </w:rPr>
              <w:t>4.7</w:t>
            </w:r>
          </w:p>
          <w:p w14:paraId="3EEB290E" w14:textId="77777777" w:rsidR="00B77887" w:rsidRDefault="00B77887" w:rsidP="000D5E39">
            <w:pPr>
              <w:rPr>
                <w:rFonts w:ascii="Arial" w:hAnsi="Arial" w:cs="Arial"/>
                <w:bCs/>
                <w:sz w:val="22"/>
                <w:szCs w:val="22"/>
              </w:rPr>
            </w:pPr>
          </w:p>
          <w:p w14:paraId="3FB23074" w14:textId="77777777" w:rsidR="00B77887" w:rsidRDefault="00B77887" w:rsidP="000D5E39">
            <w:pPr>
              <w:rPr>
                <w:rFonts w:ascii="Arial" w:hAnsi="Arial" w:cs="Arial"/>
                <w:bCs/>
                <w:sz w:val="22"/>
                <w:szCs w:val="22"/>
              </w:rPr>
            </w:pPr>
          </w:p>
          <w:p w14:paraId="6817DF56" w14:textId="77777777" w:rsidR="00B77887" w:rsidRDefault="00B77887" w:rsidP="000D5E39">
            <w:pPr>
              <w:rPr>
                <w:rFonts w:ascii="Arial" w:hAnsi="Arial" w:cs="Arial"/>
                <w:bCs/>
                <w:sz w:val="22"/>
                <w:szCs w:val="22"/>
              </w:rPr>
            </w:pPr>
          </w:p>
          <w:p w14:paraId="7824CEC4" w14:textId="77777777" w:rsidR="00B8006F" w:rsidRDefault="00B8006F" w:rsidP="000D5E39">
            <w:pPr>
              <w:rPr>
                <w:rFonts w:ascii="Arial" w:hAnsi="Arial" w:cs="Arial"/>
                <w:bCs/>
                <w:sz w:val="22"/>
                <w:szCs w:val="22"/>
              </w:rPr>
            </w:pPr>
          </w:p>
          <w:p w14:paraId="151D7F8D" w14:textId="42119C15" w:rsidR="00B77887" w:rsidRPr="00B77887" w:rsidRDefault="00B77887" w:rsidP="000D5E39">
            <w:pPr>
              <w:rPr>
                <w:rFonts w:ascii="Arial" w:hAnsi="Arial" w:cs="Arial"/>
                <w:bCs/>
                <w:sz w:val="22"/>
                <w:szCs w:val="22"/>
              </w:rPr>
            </w:pPr>
            <w:r>
              <w:rPr>
                <w:rFonts w:ascii="Arial" w:hAnsi="Arial" w:cs="Arial"/>
                <w:bCs/>
                <w:sz w:val="22"/>
                <w:szCs w:val="22"/>
              </w:rPr>
              <w:t>4.8</w:t>
            </w:r>
          </w:p>
        </w:tc>
        <w:tc>
          <w:tcPr>
            <w:tcW w:w="8788" w:type="dxa"/>
          </w:tcPr>
          <w:p w14:paraId="7CF92ADF" w14:textId="77777777" w:rsidR="00CE049B" w:rsidRPr="00B92816" w:rsidRDefault="00CE049B" w:rsidP="000D5E39">
            <w:pPr>
              <w:rPr>
                <w:rFonts w:ascii="Arial" w:hAnsi="Arial" w:cs="Arial"/>
                <w:sz w:val="22"/>
                <w:szCs w:val="22"/>
              </w:rPr>
            </w:pPr>
            <w:r w:rsidRPr="00B92816">
              <w:rPr>
                <w:rFonts w:ascii="Arial" w:hAnsi="Arial" w:cs="Arial"/>
                <w:sz w:val="22"/>
                <w:szCs w:val="22"/>
                <w:u w:val="single"/>
              </w:rPr>
              <w:t>Bank Statement as at 1.10.2025</w:t>
            </w:r>
          </w:p>
          <w:p w14:paraId="7DEE9E60" w14:textId="77777777" w:rsidR="00CE049B" w:rsidRPr="00B92816" w:rsidRDefault="00CE049B" w:rsidP="000D5E39">
            <w:pPr>
              <w:ind w:left="720" w:hanging="720"/>
              <w:rPr>
                <w:rFonts w:ascii="Arial" w:hAnsi="Arial" w:cs="Arial"/>
                <w:sz w:val="22"/>
                <w:szCs w:val="22"/>
              </w:rPr>
            </w:pPr>
          </w:p>
          <w:tbl>
            <w:tblPr>
              <w:tblStyle w:val="TableGrid"/>
              <w:tblW w:w="9707"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4508"/>
            </w:tblGrid>
            <w:tr w:rsidR="00CE049B" w:rsidRPr="00B92816" w14:paraId="7CC1D749" w14:textId="77777777" w:rsidTr="00141B31">
              <w:tc>
                <w:tcPr>
                  <w:tcW w:w="5199" w:type="dxa"/>
                </w:tcPr>
                <w:p w14:paraId="463EC255"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Current Account</w:t>
                  </w:r>
                </w:p>
              </w:tc>
              <w:tc>
                <w:tcPr>
                  <w:tcW w:w="4508" w:type="dxa"/>
                </w:tcPr>
                <w:p w14:paraId="70B221A6"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£36681.01</w:t>
                  </w:r>
                </w:p>
              </w:tc>
            </w:tr>
            <w:tr w:rsidR="00CE049B" w:rsidRPr="00B92816" w14:paraId="536EFE2E" w14:textId="77777777" w:rsidTr="00141B31">
              <w:tc>
                <w:tcPr>
                  <w:tcW w:w="5199" w:type="dxa"/>
                </w:tcPr>
                <w:p w14:paraId="336D00A2"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Business Premium Account</w:t>
                  </w:r>
                </w:p>
              </w:tc>
              <w:tc>
                <w:tcPr>
                  <w:tcW w:w="4508" w:type="dxa"/>
                </w:tcPr>
                <w:p w14:paraId="77BE1D17"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£10,444.20</w:t>
                  </w:r>
                </w:p>
              </w:tc>
            </w:tr>
            <w:tr w:rsidR="00CE049B" w:rsidRPr="00B92816" w14:paraId="06B8A846" w14:textId="77777777" w:rsidTr="00141B31">
              <w:tc>
                <w:tcPr>
                  <w:tcW w:w="5199" w:type="dxa"/>
                </w:tcPr>
                <w:p w14:paraId="641A0A3E"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Total</w:t>
                  </w:r>
                </w:p>
              </w:tc>
              <w:tc>
                <w:tcPr>
                  <w:tcW w:w="4508" w:type="dxa"/>
                </w:tcPr>
                <w:p w14:paraId="5607DD11" w14:textId="6FB132FA" w:rsidR="00CE049B" w:rsidRPr="00B92816" w:rsidRDefault="00CE049B" w:rsidP="000D5E39">
                  <w:pPr>
                    <w:framePr w:hSpace="180" w:wrap="around" w:vAnchor="text" w:hAnchor="text" w:y="1"/>
                    <w:suppressOverlap/>
                    <w:rPr>
                      <w:rFonts w:ascii="Arial" w:hAnsi="Arial" w:cs="Arial"/>
                      <w:b/>
                      <w:bCs/>
                      <w:sz w:val="22"/>
                      <w:szCs w:val="22"/>
                    </w:rPr>
                  </w:pPr>
                  <w:r w:rsidRPr="00B92816">
                    <w:rPr>
                      <w:rFonts w:ascii="Arial" w:hAnsi="Arial" w:cs="Arial"/>
                      <w:sz w:val="22"/>
                      <w:szCs w:val="22"/>
                    </w:rPr>
                    <w:t xml:space="preserve">                               </w:t>
                  </w:r>
                  <w:r w:rsidRPr="00B92816">
                    <w:rPr>
                      <w:rFonts w:ascii="Arial" w:hAnsi="Arial" w:cs="Arial"/>
                      <w:b/>
                      <w:bCs/>
                      <w:sz w:val="22"/>
                      <w:szCs w:val="22"/>
                    </w:rPr>
                    <w:t>£47125.21</w:t>
                  </w:r>
                </w:p>
              </w:tc>
            </w:tr>
          </w:tbl>
          <w:p w14:paraId="751C49C3" w14:textId="77777777" w:rsidR="00CE049B" w:rsidRPr="00B92816" w:rsidRDefault="00CE049B" w:rsidP="000D5E39">
            <w:pPr>
              <w:ind w:left="720" w:hanging="720"/>
              <w:rPr>
                <w:rFonts w:ascii="Arial" w:hAnsi="Arial" w:cs="Arial"/>
                <w:sz w:val="22"/>
                <w:szCs w:val="22"/>
              </w:rPr>
            </w:pPr>
          </w:p>
          <w:p w14:paraId="5946B0DB" w14:textId="4BC17A1E" w:rsidR="00CE049B" w:rsidRPr="00B92816" w:rsidRDefault="00CE049B" w:rsidP="000D5E39">
            <w:pPr>
              <w:rPr>
                <w:rFonts w:ascii="Arial" w:hAnsi="Arial" w:cs="Arial"/>
                <w:sz w:val="22"/>
                <w:szCs w:val="22"/>
              </w:rPr>
            </w:pPr>
            <w:r w:rsidRPr="00B92816">
              <w:rPr>
                <w:rFonts w:ascii="Arial" w:hAnsi="Arial" w:cs="Arial"/>
                <w:sz w:val="22"/>
                <w:szCs w:val="22"/>
                <w:u w:val="single"/>
              </w:rPr>
              <w:t>Receipts Since 1.10.2025</w:t>
            </w:r>
          </w:p>
          <w:p w14:paraId="07FB9482" w14:textId="77777777" w:rsidR="00CE049B" w:rsidRPr="00B92816" w:rsidRDefault="00CE049B" w:rsidP="000D5E39">
            <w:pPr>
              <w:ind w:left="720" w:right="-104" w:hanging="720"/>
              <w:rPr>
                <w:rFonts w:ascii="Arial" w:hAnsi="Arial" w:cs="Arial"/>
                <w:sz w:val="22"/>
                <w:szCs w:val="22"/>
              </w:rPr>
            </w:pPr>
          </w:p>
          <w:tbl>
            <w:tblPr>
              <w:tblStyle w:val="TableGrid"/>
              <w:tblW w:w="9707"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4508"/>
            </w:tblGrid>
            <w:tr w:rsidR="00CE049B" w:rsidRPr="00B92816" w14:paraId="3D2421F0" w14:textId="77777777" w:rsidTr="00141B31">
              <w:tc>
                <w:tcPr>
                  <w:tcW w:w="5199" w:type="dxa"/>
                </w:tcPr>
                <w:p w14:paraId="597CF5A0"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Rates Collected</w:t>
                  </w:r>
                </w:p>
              </w:tc>
              <w:tc>
                <w:tcPr>
                  <w:tcW w:w="4508" w:type="dxa"/>
                </w:tcPr>
                <w:p w14:paraId="29E7D005"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£34101.98</w:t>
                  </w:r>
                </w:p>
              </w:tc>
            </w:tr>
            <w:tr w:rsidR="00CE049B" w:rsidRPr="00B92816" w14:paraId="2A310700" w14:textId="77777777" w:rsidTr="00141B31">
              <w:tc>
                <w:tcPr>
                  <w:tcW w:w="5199" w:type="dxa"/>
                </w:tcPr>
                <w:p w14:paraId="2E36D106"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Interest  (8.12.25)</w:t>
                  </w:r>
                </w:p>
              </w:tc>
              <w:tc>
                <w:tcPr>
                  <w:tcW w:w="4508" w:type="dxa"/>
                </w:tcPr>
                <w:p w14:paraId="07FDAF0C"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£30.47</w:t>
                  </w:r>
                </w:p>
              </w:tc>
            </w:tr>
            <w:tr w:rsidR="00CE049B" w:rsidRPr="00B92816" w14:paraId="052249BF" w14:textId="77777777" w:rsidTr="00141B31">
              <w:tc>
                <w:tcPr>
                  <w:tcW w:w="5199" w:type="dxa"/>
                </w:tcPr>
                <w:p w14:paraId="35E641D9"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 xml:space="preserve"> </w:t>
                  </w:r>
                </w:p>
              </w:tc>
              <w:tc>
                <w:tcPr>
                  <w:tcW w:w="4508" w:type="dxa"/>
                </w:tcPr>
                <w:p w14:paraId="5D78FA2C" w14:textId="77777777" w:rsidR="00CE049B" w:rsidRPr="00B92816" w:rsidRDefault="00CE049B" w:rsidP="000D5E39">
                  <w:pPr>
                    <w:framePr w:hSpace="180" w:wrap="around" w:vAnchor="text" w:hAnchor="text" w:y="1"/>
                    <w:suppressOverlap/>
                    <w:rPr>
                      <w:rFonts w:ascii="Arial" w:hAnsi="Arial" w:cs="Arial"/>
                      <w:sz w:val="22"/>
                      <w:szCs w:val="22"/>
                    </w:rPr>
                  </w:pPr>
                </w:p>
              </w:tc>
            </w:tr>
            <w:tr w:rsidR="00CE049B" w:rsidRPr="00B92816" w14:paraId="24AA172B" w14:textId="77777777" w:rsidTr="00141B31">
              <w:tc>
                <w:tcPr>
                  <w:tcW w:w="5199" w:type="dxa"/>
                </w:tcPr>
                <w:p w14:paraId="3A5087D8"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Total</w:t>
                  </w:r>
                </w:p>
              </w:tc>
              <w:tc>
                <w:tcPr>
                  <w:tcW w:w="4508" w:type="dxa"/>
                </w:tcPr>
                <w:p w14:paraId="3E783585" w14:textId="098A5AEE" w:rsidR="00CE049B" w:rsidRPr="00B92816" w:rsidRDefault="00CE049B" w:rsidP="000D5E39">
                  <w:pPr>
                    <w:framePr w:hSpace="180" w:wrap="around" w:vAnchor="text" w:hAnchor="text" w:y="1"/>
                    <w:suppressOverlap/>
                    <w:rPr>
                      <w:rFonts w:ascii="Arial" w:hAnsi="Arial" w:cs="Arial"/>
                      <w:b/>
                      <w:bCs/>
                      <w:sz w:val="22"/>
                      <w:szCs w:val="22"/>
                    </w:rPr>
                  </w:pPr>
                  <w:r w:rsidRPr="00B92816">
                    <w:rPr>
                      <w:rFonts w:ascii="Arial" w:hAnsi="Arial" w:cs="Arial"/>
                      <w:sz w:val="22"/>
                      <w:szCs w:val="22"/>
                    </w:rPr>
                    <w:t xml:space="preserve">                                </w:t>
                  </w:r>
                  <w:r w:rsidRPr="00B92816">
                    <w:rPr>
                      <w:rFonts w:ascii="Arial" w:hAnsi="Arial" w:cs="Arial"/>
                      <w:b/>
                      <w:bCs/>
                      <w:sz w:val="22"/>
                      <w:szCs w:val="22"/>
                    </w:rPr>
                    <w:t>£34132.45</w:t>
                  </w:r>
                </w:p>
              </w:tc>
            </w:tr>
          </w:tbl>
          <w:p w14:paraId="2C479D05" w14:textId="77777777" w:rsidR="00CE049B" w:rsidRPr="00B92816" w:rsidRDefault="00CE049B" w:rsidP="000D5E39">
            <w:pPr>
              <w:ind w:left="720" w:hanging="720"/>
              <w:rPr>
                <w:rFonts w:ascii="Arial" w:hAnsi="Arial" w:cs="Arial"/>
                <w:sz w:val="22"/>
                <w:szCs w:val="22"/>
              </w:rPr>
            </w:pPr>
          </w:p>
          <w:p w14:paraId="525F9ED5" w14:textId="6383C4DC" w:rsidR="00CE049B" w:rsidRPr="00B92816" w:rsidRDefault="00CE049B" w:rsidP="000D5E39">
            <w:pPr>
              <w:rPr>
                <w:rFonts w:ascii="Arial" w:hAnsi="Arial" w:cs="Arial"/>
                <w:sz w:val="22"/>
                <w:szCs w:val="22"/>
              </w:rPr>
            </w:pPr>
            <w:r w:rsidRPr="00B92816">
              <w:rPr>
                <w:rFonts w:ascii="Arial" w:hAnsi="Arial" w:cs="Arial"/>
                <w:sz w:val="22"/>
                <w:szCs w:val="22"/>
                <w:u w:val="single"/>
              </w:rPr>
              <w:t>Payments Since 10.6.2025</w:t>
            </w:r>
          </w:p>
          <w:p w14:paraId="395D3F4D" w14:textId="77777777" w:rsidR="00CE049B" w:rsidRPr="00B92816" w:rsidRDefault="00CE049B" w:rsidP="000D5E39">
            <w:pPr>
              <w:ind w:left="720" w:hanging="720"/>
              <w:rPr>
                <w:rFonts w:ascii="Arial" w:hAnsi="Arial" w:cs="Arial"/>
                <w:sz w:val="22"/>
                <w:szCs w:val="22"/>
              </w:rPr>
            </w:pPr>
          </w:p>
          <w:tbl>
            <w:tblPr>
              <w:tblStyle w:val="TableGrid"/>
              <w:tblW w:w="9707"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2127"/>
              <w:gridCol w:w="1417"/>
              <w:gridCol w:w="1418"/>
              <w:gridCol w:w="1134"/>
              <w:gridCol w:w="2336"/>
            </w:tblGrid>
            <w:tr w:rsidR="00141B31" w:rsidRPr="00B92816" w14:paraId="659A7248" w14:textId="77777777" w:rsidTr="00141B31">
              <w:tc>
                <w:tcPr>
                  <w:tcW w:w="1275" w:type="dxa"/>
                </w:tcPr>
                <w:p w14:paraId="4952325B"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Date</w:t>
                  </w:r>
                </w:p>
              </w:tc>
              <w:tc>
                <w:tcPr>
                  <w:tcW w:w="2127" w:type="dxa"/>
                </w:tcPr>
                <w:p w14:paraId="7162AE8A"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Payee</w:t>
                  </w:r>
                </w:p>
              </w:tc>
              <w:tc>
                <w:tcPr>
                  <w:tcW w:w="1417" w:type="dxa"/>
                </w:tcPr>
                <w:p w14:paraId="71CECA08"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Invoice Reference</w:t>
                  </w:r>
                </w:p>
              </w:tc>
              <w:tc>
                <w:tcPr>
                  <w:tcW w:w="1418" w:type="dxa"/>
                </w:tcPr>
                <w:p w14:paraId="2529964F"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Nett</w:t>
                  </w:r>
                </w:p>
              </w:tc>
              <w:tc>
                <w:tcPr>
                  <w:tcW w:w="1134" w:type="dxa"/>
                </w:tcPr>
                <w:p w14:paraId="477822D9"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VAT</w:t>
                  </w:r>
                </w:p>
              </w:tc>
              <w:tc>
                <w:tcPr>
                  <w:tcW w:w="2336" w:type="dxa"/>
                </w:tcPr>
                <w:p w14:paraId="66DDC9FA"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Total</w:t>
                  </w:r>
                </w:p>
              </w:tc>
            </w:tr>
            <w:tr w:rsidR="00141B31" w:rsidRPr="00B92816" w14:paraId="3D901B22" w14:textId="77777777" w:rsidTr="00141B31">
              <w:tc>
                <w:tcPr>
                  <w:tcW w:w="1275" w:type="dxa"/>
                </w:tcPr>
                <w:p w14:paraId="711F14A9"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 xml:space="preserve">9.10.25 </w:t>
                  </w:r>
                </w:p>
              </w:tc>
              <w:tc>
                <w:tcPr>
                  <w:tcW w:w="2127" w:type="dxa"/>
                </w:tcPr>
                <w:p w14:paraId="506895CC"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 xml:space="preserve">PKF Littlejohn: </w:t>
                  </w:r>
                  <w:proofErr w:type="spellStart"/>
                  <w:r w:rsidRPr="00B92816">
                    <w:rPr>
                      <w:rFonts w:ascii="Arial" w:hAnsi="Arial" w:cs="Arial"/>
                      <w:sz w:val="22"/>
                      <w:szCs w:val="22"/>
                    </w:rPr>
                    <w:t>ext</w:t>
                  </w:r>
                  <w:proofErr w:type="spellEnd"/>
                  <w:r w:rsidRPr="00B92816">
                    <w:rPr>
                      <w:rFonts w:ascii="Arial" w:hAnsi="Arial" w:cs="Arial"/>
                      <w:sz w:val="22"/>
                      <w:szCs w:val="22"/>
                    </w:rPr>
                    <w:t xml:space="preserve"> audit fee</w:t>
                  </w:r>
                </w:p>
              </w:tc>
              <w:tc>
                <w:tcPr>
                  <w:tcW w:w="1417" w:type="dxa"/>
                </w:tcPr>
                <w:p w14:paraId="57479D6E"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1469</w:t>
                  </w:r>
                </w:p>
              </w:tc>
              <w:tc>
                <w:tcPr>
                  <w:tcW w:w="1418" w:type="dxa"/>
                </w:tcPr>
                <w:p w14:paraId="716F7B7F"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£315.00</w:t>
                  </w:r>
                </w:p>
              </w:tc>
              <w:tc>
                <w:tcPr>
                  <w:tcW w:w="1134" w:type="dxa"/>
                </w:tcPr>
                <w:p w14:paraId="5CE19E9C"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£63.00</w:t>
                  </w:r>
                </w:p>
              </w:tc>
              <w:tc>
                <w:tcPr>
                  <w:tcW w:w="2336" w:type="dxa"/>
                </w:tcPr>
                <w:p w14:paraId="568EC107"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£378.00</w:t>
                  </w:r>
                </w:p>
              </w:tc>
            </w:tr>
            <w:tr w:rsidR="00141B31" w:rsidRPr="00B92816" w14:paraId="6535DA35" w14:textId="77777777" w:rsidTr="00141B31">
              <w:tc>
                <w:tcPr>
                  <w:tcW w:w="1275" w:type="dxa"/>
                </w:tcPr>
                <w:p w14:paraId="5C6DCF47"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9.10.25</w:t>
                  </w:r>
                </w:p>
              </w:tc>
              <w:tc>
                <w:tcPr>
                  <w:tcW w:w="2127" w:type="dxa"/>
                </w:tcPr>
                <w:p w14:paraId="7BB5AE28"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R Jones</w:t>
                  </w:r>
                </w:p>
                <w:p w14:paraId="03E72CCC" w14:textId="2EC95442"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1/4</w:t>
                  </w:r>
                  <w:r w:rsidR="00B92816" w:rsidRPr="00B92816">
                    <w:rPr>
                      <w:rFonts w:ascii="Arial" w:hAnsi="Arial" w:cs="Arial"/>
                      <w:sz w:val="22"/>
                      <w:szCs w:val="22"/>
                    </w:rPr>
                    <w:t xml:space="preserve"> </w:t>
                  </w:r>
                  <w:proofErr w:type="spellStart"/>
                  <w:r w:rsidRPr="00B92816">
                    <w:rPr>
                      <w:rFonts w:ascii="Arial" w:hAnsi="Arial" w:cs="Arial"/>
                      <w:sz w:val="22"/>
                      <w:szCs w:val="22"/>
                    </w:rPr>
                    <w:t>mgt</w:t>
                  </w:r>
                  <w:proofErr w:type="spellEnd"/>
                  <w:r w:rsidRPr="00B92816">
                    <w:rPr>
                      <w:rFonts w:ascii="Arial" w:hAnsi="Arial" w:cs="Arial"/>
                      <w:sz w:val="22"/>
                      <w:szCs w:val="22"/>
                    </w:rPr>
                    <w:t xml:space="preserve"> fee</w:t>
                  </w:r>
                  <w:r w:rsidR="00B92816" w:rsidRPr="00B92816">
                    <w:rPr>
                      <w:rFonts w:ascii="Arial" w:hAnsi="Arial" w:cs="Arial"/>
                      <w:sz w:val="22"/>
                      <w:szCs w:val="22"/>
                    </w:rPr>
                    <w:t xml:space="preserve"> </w:t>
                  </w:r>
                  <w:r w:rsidRPr="00B92816">
                    <w:rPr>
                      <w:rFonts w:ascii="Arial" w:hAnsi="Arial" w:cs="Arial"/>
                      <w:sz w:val="22"/>
                      <w:szCs w:val="22"/>
                    </w:rPr>
                    <w:t>+</w:t>
                  </w:r>
                  <w:r w:rsidR="00B92816" w:rsidRPr="00B92816">
                    <w:rPr>
                      <w:rFonts w:ascii="Arial" w:hAnsi="Arial" w:cs="Arial"/>
                      <w:sz w:val="22"/>
                      <w:szCs w:val="22"/>
                    </w:rPr>
                    <w:t xml:space="preserve"> </w:t>
                  </w:r>
                  <w:r w:rsidRPr="00B92816">
                    <w:rPr>
                      <w:rFonts w:ascii="Arial" w:hAnsi="Arial" w:cs="Arial"/>
                      <w:sz w:val="22"/>
                      <w:szCs w:val="22"/>
                    </w:rPr>
                    <w:t>expenses</w:t>
                  </w:r>
                </w:p>
              </w:tc>
              <w:tc>
                <w:tcPr>
                  <w:tcW w:w="1417" w:type="dxa"/>
                </w:tcPr>
                <w:p w14:paraId="56AE2FC0"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1862</w:t>
                  </w:r>
                </w:p>
              </w:tc>
              <w:tc>
                <w:tcPr>
                  <w:tcW w:w="1418" w:type="dxa"/>
                </w:tcPr>
                <w:p w14:paraId="736AC7F1"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£2773.90</w:t>
                  </w:r>
                </w:p>
              </w:tc>
              <w:tc>
                <w:tcPr>
                  <w:tcW w:w="1134" w:type="dxa"/>
                </w:tcPr>
                <w:p w14:paraId="628557AB" w14:textId="77777777" w:rsidR="00CE049B" w:rsidRPr="00B92816" w:rsidRDefault="00CE049B" w:rsidP="000D5E39">
                  <w:pPr>
                    <w:framePr w:hSpace="180" w:wrap="around" w:vAnchor="text" w:hAnchor="text" w:y="1"/>
                    <w:suppressOverlap/>
                    <w:rPr>
                      <w:rFonts w:ascii="Arial" w:hAnsi="Arial" w:cs="Arial"/>
                      <w:sz w:val="22"/>
                      <w:szCs w:val="22"/>
                    </w:rPr>
                  </w:pPr>
                </w:p>
              </w:tc>
              <w:tc>
                <w:tcPr>
                  <w:tcW w:w="2336" w:type="dxa"/>
                </w:tcPr>
                <w:p w14:paraId="30812359"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£2773.90</w:t>
                  </w:r>
                </w:p>
              </w:tc>
            </w:tr>
            <w:tr w:rsidR="00141B31" w:rsidRPr="00B92816" w14:paraId="321ADC52" w14:textId="77777777" w:rsidTr="00141B31">
              <w:tc>
                <w:tcPr>
                  <w:tcW w:w="1275" w:type="dxa"/>
                </w:tcPr>
                <w:p w14:paraId="5E010B07" w14:textId="18E23D5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5.1.26</w:t>
                  </w:r>
                </w:p>
              </w:tc>
              <w:tc>
                <w:tcPr>
                  <w:tcW w:w="2127" w:type="dxa"/>
                </w:tcPr>
                <w:p w14:paraId="6910FB55"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Rapidity  website update</w:t>
                  </w:r>
                </w:p>
              </w:tc>
              <w:tc>
                <w:tcPr>
                  <w:tcW w:w="1417" w:type="dxa"/>
                </w:tcPr>
                <w:p w14:paraId="4B86EC61"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10394</w:t>
                  </w:r>
                </w:p>
              </w:tc>
              <w:tc>
                <w:tcPr>
                  <w:tcW w:w="1418" w:type="dxa"/>
                </w:tcPr>
                <w:p w14:paraId="122732C9"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£20.00</w:t>
                  </w:r>
                </w:p>
              </w:tc>
              <w:tc>
                <w:tcPr>
                  <w:tcW w:w="1134" w:type="dxa"/>
                </w:tcPr>
                <w:p w14:paraId="04D411EE"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£4.00</w:t>
                  </w:r>
                </w:p>
              </w:tc>
              <w:tc>
                <w:tcPr>
                  <w:tcW w:w="2336" w:type="dxa"/>
                </w:tcPr>
                <w:p w14:paraId="56C080D2"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£24.00</w:t>
                  </w:r>
                </w:p>
              </w:tc>
            </w:tr>
            <w:tr w:rsidR="00141B31" w:rsidRPr="00B92816" w14:paraId="76CF76A7" w14:textId="77777777" w:rsidTr="00141B31">
              <w:tc>
                <w:tcPr>
                  <w:tcW w:w="1275" w:type="dxa"/>
                </w:tcPr>
                <w:p w14:paraId="4B82FC12"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5.1.26</w:t>
                  </w:r>
                </w:p>
              </w:tc>
              <w:tc>
                <w:tcPr>
                  <w:tcW w:w="2127" w:type="dxa"/>
                </w:tcPr>
                <w:p w14:paraId="7B0D26E9"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ADA annual sub</w:t>
                  </w:r>
                </w:p>
              </w:tc>
              <w:tc>
                <w:tcPr>
                  <w:tcW w:w="1417" w:type="dxa"/>
                </w:tcPr>
                <w:p w14:paraId="429AB9D2"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4388</w:t>
                  </w:r>
                </w:p>
              </w:tc>
              <w:tc>
                <w:tcPr>
                  <w:tcW w:w="1418" w:type="dxa"/>
                </w:tcPr>
                <w:p w14:paraId="44D78CD3"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 xml:space="preserve">£712.00     </w:t>
                  </w:r>
                </w:p>
              </w:tc>
              <w:tc>
                <w:tcPr>
                  <w:tcW w:w="1134" w:type="dxa"/>
                </w:tcPr>
                <w:p w14:paraId="1C4244D5"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£142.40</w:t>
                  </w:r>
                </w:p>
              </w:tc>
              <w:tc>
                <w:tcPr>
                  <w:tcW w:w="2336" w:type="dxa"/>
                </w:tcPr>
                <w:p w14:paraId="3557727A"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£854.40</w:t>
                  </w:r>
                </w:p>
              </w:tc>
            </w:tr>
            <w:tr w:rsidR="00141B31" w:rsidRPr="00B92816" w14:paraId="6C8AB9BE" w14:textId="77777777" w:rsidTr="00141B31">
              <w:tc>
                <w:tcPr>
                  <w:tcW w:w="1275" w:type="dxa"/>
                </w:tcPr>
                <w:p w14:paraId="1007D7B0"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5.1.26</w:t>
                  </w:r>
                </w:p>
              </w:tc>
              <w:tc>
                <w:tcPr>
                  <w:tcW w:w="2127" w:type="dxa"/>
                </w:tcPr>
                <w:p w14:paraId="17EA2786" w14:textId="5E209A42"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R Jones 1/4</w:t>
                  </w:r>
                  <w:r w:rsidR="00B92816" w:rsidRPr="00B92816">
                    <w:rPr>
                      <w:rFonts w:ascii="Arial" w:hAnsi="Arial" w:cs="Arial"/>
                      <w:sz w:val="22"/>
                      <w:szCs w:val="22"/>
                    </w:rPr>
                    <w:t xml:space="preserve"> </w:t>
                  </w:r>
                  <w:proofErr w:type="spellStart"/>
                  <w:r w:rsidRPr="00B92816">
                    <w:rPr>
                      <w:rFonts w:ascii="Arial" w:hAnsi="Arial" w:cs="Arial"/>
                      <w:sz w:val="22"/>
                      <w:szCs w:val="22"/>
                    </w:rPr>
                    <w:t>mgt</w:t>
                  </w:r>
                  <w:proofErr w:type="spellEnd"/>
                  <w:r w:rsidRPr="00B92816">
                    <w:rPr>
                      <w:rFonts w:ascii="Arial" w:hAnsi="Arial" w:cs="Arial"/>
                      <w:sz w:val="22"/>
                      <w:szCs w:val="22"/>
                    </w:rPr>
                    <w:t xml:space="preserve"> fee +</w:t>
                  </w:r>
                  <w:r w:rsidR="00B92816" w:rsidRPr="00B92816">
                    <w:rPr>
                      <w:rFonts w:ascii="Arial" w:hAnsi="Arial" w:cs="Arial"/>
                      <w:sz w:val="22"/>
                      <w:szCs w:val="22"/>
                    </w:rPr>
                    <w:t xml:space="preserve"> </w:t>
                  </w:r>
                  <w:r w:rsidRPr="00B92816">
                    <w:rPr>
                      <w:rFonts w:ascii="Arial" w:hAnsi="Arial" w:cs="Arial"/>
                      <w:sz w:val="22"/>
                      <w:szCs w:val="22"/>
                    </w:rPr>
                    <w:t>expenses</w:t>
                  </w:r>
                </w:p>
              </w:tc>
              <w:tc>
                <w:tcPr>
                  <w:tcW w:w="1417" w:type="dxa"/>
                </w:tcPr>
                <w:p w14:paraId="0CFAF615"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1864</w:t>
                  </w:r>
                </w:p>
              </w:tc>
              <w:tc>
                <w:tcPr>
                  <w:tcW w:w="1418" w:type="dxa"/>
                </w:tcPr>
                <w:p w14:paraId="12BF322A"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£2795.90</w:t>
                  </w:r>
                </w:p>
              </w:tc>
              <w:tc>
                <w:tcPr>
                  <w:tcW w:w="1134" w:type="dxa"/>
                </w:tcPr>
                <w:p w14:paraId="4BF42104" w14:textId="77777777" w:rsidR="00CE049B" w:rsidRPr="00B92816" w:rsidRDefault="00CE049B" w:rsidP="000D5E39">
                  <w:pPr>
                    <w:framePr w:hSpace="180" w:wrap="around" w:vAnchor="text" w:hAnchor="text" w:y="1"/>
                    <w:suppressOverlap/>
                    <w:rPr>
                      <w:rFonts w:ascii="Arial" w:hAnsi="Arial" w:cs="Arial"/>
                      <w:sz w:val="22"/>
                      <w:szCs w:val="22"/>
                    </w:rPr>
                  </w:pPr>
                </w:p>
              </w:tc>
              <w:tc>
                <w:tcPr>
                  <w:tcW w:w="2336" w:type="dxa"/>
                </w:tcPr>
                <w:p w14:paraId="6FA37349"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£2795.90</w:t>
                  </w:r>
                </w:p>
              </w:tc>
            </w:tr>
            <w:tr w:rsidR="00141B31" w:rsidRPr="00B92816" w14:paraId="36BA56B9" w14:textId="77777777" w:rsidTr="00141B31">
              <w:tc>
                <w:tcPr>
                  <w:tcW w:w="1275" w:type="dxa"/>
                </w:tcPr>
                <w:p w14:paraId="2104A28A" w14:textId="77777777" w:rsidR="00CE049B" w:rsidRPr="00B92816" w:rsidRDefault="00CE049B" w:rsidP="000D5E39">
                  <w:pPr>
                    <w:framePr w:hSpace="180" w:wrap="around" w:vAnchor="text" w:hAnchor="text" w:y="1"/>
                    <w:suppressOverlap/>
                    <w:rPr>
                      <w:rFonts w:ascii="Arial" w:hAnsi="Arial" w:cs="Arial"/>
                      <w:sz w:val="22"/>
                      <w:szCs w:val="22"/>
                    </w:rPr>
                  </w:pPr>
                </w:p>
              </w:tc>
              <w:tc>
                <w:tcPr>
                  <w:tcW w:w="2127" w:type="dxa"/>
                </w:tcPr>
                <w:p w14:paraId="49DC4CFE" w14:textId="77777777" w:rsidR="00CE049B" w:rsidRPr="00B92816" w:rsidRDefault="00CE049B" w:rsidP="000D5E39">
                  <w:pPr>
                    <w:framePr w:hSpace="180" w:wrap="around" w:vAnchor="text" w:hAnchor="text" w:y="1"/>
                    <w:suppressOverlap/>
                    <w:rPr>
                      <w:rFonts w:ascii="Arial" w:hAnsi="Arial" w:cs="Arial"/>
                      <w:sz w:val="22"/>
                      <w:szCs w:val="22"/>
                    </w:rPr>
                  </w:pPr>
                </w:p>
              </w:tc>
              <w:tc>
                <w:tcPr>
                  <w:tcW w:w="1417" w:type="dxa"/>
                </w:tcPr>
                <w:p w14:paraId="23828358" w14:textId="77777777" w:rsidR="00CE049B" w:rsidRPr="00B92816" w:rsidRDefault="00CE049B" w:rsidP="000D5E39">
                  <w:pPr>
                    <w:framePr w:hSpace="180" w:wrap="around" w:vAnchor="text" w:hAnchor="text" w:y="1"/>
                    <w:suppressOverlap/>
                    <w:rPr>
                      <w:rFonts w:ascii="Arial" w:hAnsi="Arial" w:cs="Arial"/>
                      <w:sz w:val="22"/>
                      <w:szCs w:val="22"/>
                    </w:rPr>
                  </w:pPr>
                </w:p>
              </w:tc>
              <w:tc>
                <w:tcPr>
                  <w:tcW w:w="1418" w:type="dxa"/>
                </w:tcPr>
                <w:p w14:paraId="60F57CFE" w14:textId="77777777" w:rsidR="00CE049B" w:rsidRPr="00B92816" w:rsidRDefault="00CE049B" w:rsidP="000D5E39">
                  <w:pPr>
                    <w:framePr w:hSpace="180" w:wrap="around" w:vAnchor="text" w:hAnchor="text" w:y="1"/>
                    <w:suppressOverlap/>
                    <w:rPr>
                      <w:rFonts w:ascii="Arial" w:hAnsi="Arial" w:cs="Arial"/>
                      <w:sz w:val="22"/>
                      <w:szCs w:val="22"/>
                    </w:rPr>
                  </w:pPr>
                </w:p>
              </w:tc>
              <w:tc>
                <w:tcPr>
                  <w:tcW w:w="1134" w:type="dxa"/>
                </w:tcPr>
                <w:p w14:paraId="44C8F4B0" w14:textId="77777777" w:rsidR="00CE049B" w:rsidRPr="00B92816" w:rsidRDefault="00CE049B" w:rsidP="000D5E39">
                  <w:pPr>
                    <w:framePr w:hSpace="180" w:wrap="around" w:vAnchor="text" w:hAnchor="text" w:y="1"/>
                    <w:suppressOverlap/>
                    <w:rPr>
                      <w:rFonts w:ascii="Arial" w:hAnsi="Arial" w:cs="Arial"/>
                      <w:sz w:val="22"/>
                      <w:szCs w:val="22"/>
                    </w:rPr>
                  </w:pPr>
                </w:p>
              </w:tc>
              <w:tc>
                <w:tcPr>
                  <w:tcW w:w="2336" w:type="dxa"/>
                </w:tcPr>
                <w:p w14:paraId="6C5FEAA9" w14:textId="77777777" w:rsidR="00CE049B" w:rsidRPr="00B92816" w:rsidRDefault="00CE049B" w:rsidP="000D5E39">
                  <w:pPr>
                    <w:framePr w:hSpace="180" w:wrap="around" w:vAnchor="text" w:hAnchor="text" w:y="1"/>
                    <w:suppressOverlap/>
                    <w:rPr>
                      <w:rFonts w:ascii="Arial" w:hAnsi="Arial" w:cs="Arial"/>
                      <w:sz w:val="22"/>
                      <w:szCs w:val="22"/>
                    </w:rPr>
                  </w:pPr>
                </w:p>
              </w:tc>
            </w:tr>
            <w:tr w:rsidR="00141B31" w:rsidRPr="00B92816" w14:paraId="68B0C60A" w14:textId="77777777" w:rsidTr="00141B31">
              <w:tc>
                <w:tcPr>
                  <w:tcW w:w="1275" w:type="dxa"/>
                </w:tcPr>
                <w:p w14:paraId="673BB24B"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Total</w:t>
                  </w:r>
                </w:p>
              </w:tc>
              <w:tc>
                <w:tcPr>
                  <w:tcW w:w="2127" w:type="dxa"/>
                </w:tcPr>
                <w:p w14:paraId="7833C2E1" w14:textId="77777777" w:rsidR="00CE049B" w:rsidRPr="00B92816" w:rsidRDefault="00CE049B" w:rsidP="000D5E39">
                  <w:pPr>
                    <w:framePr w:hSpace="180" w:wrap="around" w:vAnchor="text" w:hAnchor="text" w:y="1"/>
                    <w:suppressOverlap/>
                    <w:rPr>
                      <w:rFonts w:ascii="Arial" w:hAnsi="Arial" w:cs="Arial"/>
                      <w:sz w:val="22"/>
                      <w:szCs w:val="22"/>
                    </w:rPr>
                  </w:pPr>
                </w:p>
              </w:tc>
              <w:tc>
                <w:tcPr>
                  <w:tcW w:w="1417" w:type="dxa"/>
                </w:tcPr>
                <w:p w14:paraId="74C8378F" w14:textId="77777777" w:rsidR="00CE049B" w:rsidRPr="00B92816" w:rsidRDefault="00CE049B" w:rsidP="000D5E39">
                  <w:pPr>
                    <w:framePr w:hSpace="180" w:wrap="around" w:vAnchor="text" w:hAnchor="text" w:y="1"/>
                    <w:suppressOverlap/>
                    <w:rPr>
                      <w:rFonts w:ascii="Arial" w:hAnsi="Arial" w:cs="Arial"/>
                      <w:sz w:val="22"/>
                      <w:szCs w:val="22"/>
                    </w:rPr>
                  </w:pPr>
                </w:p>
              </w:tc>
              <w:tc>
                <w:tcPr>
                  <w:tcW w:w="1418" w:type="dxa"/>
                </w:tcPr>
                <w:p w14:paraId="400852AC"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£6616.80</w:t>
                  </w:r>
                </w:p>
              </w:tc>
              <w:tc>
                <w:tcPr>
                  <w:tcW w:w="1134" w:type="dxa"/>
                </w:tcPr>
                <w:p w14:paraId="1A5875B7"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£209.40</w:t>
                  </w:r>
                </w:p>
              </w:tc>
              <w:tc>
                <w:tcPr>
                  <w:tcW w:w="2336" w:type="dxa"/>
                </w:tcPr>
                <w:p w14:paraId="387B2E6C" w14:textId="0A69DFCE" w:rsidR="00CE049B" w:rsidRPr="00B92816" w:rsidRDefault="00CE049B" w:rsidP="000D5E39">
                  <w:pPr>
                    <w:framePr w:hSpace="180" w:wrap="around" w:vAnchor="text" w:hAnchor="text" w:y="1"/>
                    <w:suppressOverlap/>
                    <w:rPr>
                      <w:rFonts w:ascii="Arial" w:hAnsi="Arial" w:cs="Arial"/>
                      <w:b/>
                      <w:bCs/>
                      <w:color w:val="FF0000"/>
                      <w:sz w:val="22"/>
                      <w:szCs w:val="22"/>
                    </w:rPr>
                  </w:pPr>
                  <w:r w:rsidRPr="00B92816">
                    <w:rPr>
                      <w:rFonts w:ascii="Arial" w:hAnsi="Arial" w:cs="Arial"/>
                      <w:b/>
                      <w:bCs/>
                      <w:sz w:val="22"/>
                      <w:szCs w:val="22"/>
                    </w:rPr>
                    <w:t>£6826.20</w:t>
                  </w:r>
                </w:p>
              </w:tc>
            </w:tr>
          </w:tbl>
          <w:p w14:paraId="60AA618C" w14:textId="77777777" w:rsidR="00CE049B" w:rsidRPr="00B92816" w:rsidRDefault="00CE049B" w:rsidP="000D5E39">
            <w:pPr>
              <w:ind w:left="720" w:hanging="720"/>
              <w:rPr>
                <w:rFonts w:ascii="Arial" w:hAnsi="Arial" w:cs="Arial"/>
                <w:sz w:val="22"/>
                <w:szCs w:val="22"/>
              </w:rPr>
            </w:pPr>
          </w:p>
          <w:p w14:paraId="036D11A1" w14:textId="4A5EC6FB" w:rsidR="00CE049B" w:rsidRPr="00B92816" w:rsidRDefault="00CE049B" w:rsidP="000D5E39">
            <w:pPr>
              <w:rPr>
                <w:rFonts w:ascii="Arial" w:hAnsi="Arial" w:cs="Arial"/>
                <w:sz w:val="22"/>
                <w:szCs w:val="22"/>
              </w:rPr>
            </w:pPr>
            <w:r w:rsidRPr="00B92816">
              <w:rPr>
                <w:rFonts w:ascii="Arial" w:hAnsi="Arial" w:cs="Arial"/>
                <w:sz w:val="22"/>
                <w:szCs w:val="22"/>
                <w:u w:val="single"/>
              </w:rPr>
              <w:t>Bank Balances as at 6.1.2026</w:t>
            </w:r>
          </w:p>
          <w:p w14:paraId="0A49F1D5" w14:textId="77777777" w:rsidR="00CE049B" w:rsidRPr="00B92816" w:rsidRDefault="00CE049B" w:rsidP="000D5E39">
            <w:pPr>
              <w:ind w:left="720" w:hanging="720"/>
              <w:rPr>
                <w:rFonts w:ascii="Arial" w:hAnsi="Arial" w:cs="Arial"/>
                <w:sz w:val="22"/>
                <w:szCs w:val="22"/>
              </w:rPr>
            </w:pPr>
          </w:p>
          <w:tbl>
            <w:tblPr>
              <w:tblStyle w:val="TableGrid"/>
              <w:tblW w:w="8987"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153"/>
            </w:tblGrid>
            <w:tr w:rsidR="00CE049B" w:rsidRPr="00B92816" w14:paraId="1FBDEF78" w14:textId="77777777" w:rsidTr="00141B31">
              <w:tc>
                <w:tcPr>
                  <w:tcW w:w="4834" w:type="dxa"/>
                </w:tcPr>
                <w:p w14:paraId="51CF2F86"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Current Account</w:t>
                  </w:r>
                </w:p>
              </w:tc>
              <w:tc>
                <w:tcPr>
                  <w:tcW w:w="4153" w:type="dxa"/>
                </w:tcPr>
                <w:p w14:paraId="145F1BE5"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£63956.79</w:t>
                  </w:r>
                </w:p>
              </w:tc>
            </w:tr>
            <w:tr w:rsidR="00CE049B" w:rsidRPr="00B92816" w14:paraId="03C9312C" w14:textId="77777777" w:rsidTr="00141B31">
              <w:tc>
                <w:tcPr>
                  <w:tcW w:w="4834" w:type="dxa"/>
                </w:tcPr>
                <w:p w14:paraId="549888D0"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Business Premium Account</w:t>
                  </w:r>
                </w:p>
              </w:tc>
              <w:tc>
                <w:tcPr>
                  <w:tcW w:w="4153" w:type="dxa"/>
                </w:tcPr>
                <w:p w14:paraId="7AC57291"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£10,474.67</w:t>
                  </w:r>
                </w:p>
              </w:tc>
            </w:tr>
            <w:tr w:rsidR="00CE049B" w:rsidRPr="00B92816" w14:paraId="0A878725" w14:textId="77777777" w:rsidTr="00141B31">
              <w:tc>
                <w:tcPr>
                  <w:tcW w:w="4834" w:type="dxa"/>
                </w:tcPr>
                <w:p w14:paraId="58700846" w14:textId="77777777" w:rsidR="00CE049B" w:rsidRPr="00B92816" w:rsidRDefault="00CE049B" w:rsidP="000D5E39">
                  <w:pPr>
                    <w:framePr w:hSpace="180" w:wrap="around" w:vAnchor="text" w:hAnchor="text" w:y="1"/>
                    <w:suppressOverlap/>
                    <w:rPr>
                      <w:rFonts w:ascii="Arial" w:hAnsi="Arial" w:cs="Arial"/>
                      <w:sz w:val="22"/>
                      <w:szCs w:val="22"/>
                    </w:rPr>
                  </w:pPr>
                  <w:r w:rsidRPr="00B92816">
                    <w:rPr>
                      <w:rFonts w:ascii="Arial" w:hAnsi="Arial" w:cs="Arial"/>
                      <w:sz w:val="22"/>
                      <w:szCs w:val="22"/>
                    </w:rPr>
                    <w:t>Total</w:t>
                  </w:r>
                </w:p>
              </w:tc>
              <w:tc>
                <w:tcPr>
                  <w:tcW w:w="4153" w:type="dxa"/>
                </w:tcPr>
                <w:p w14:paraId="5CFA5479" w14:textId="77777777" w:rsidR="00CE049B" w:rsidRPr="00B92816" w:rsidRDefault="00CE049B" w:rsidP="000D5E39">
                  <w:pPr>
                    <w:framePr w:hSpace="180" w:wrap="around" w:vAnchor="text" w:hAnchor="text" w:y="1"/>
                    <w:suppressOverlap/>
                    <w:rPr>
                      <w:rFonts w:ascii="Arial" w:hAnsi="Arial" w:cs="Arial"/>
                      <w:b/>
                      <w:bCs/>
                      <w:sz w:val="22"/>
                      <w:szCs w:val="22"/>
                    </w:rPr>
                  </w:pPr>
                  <w:r w:rsidRPr="00B92816">
                    <w:rPr>
                      <w:rFonts w:ascii="Arial" w:hAnsi="Arial" w:cs="Arial"/>
                      <w:sz w:val="22"/>
                      <w:szCs w:val="22"/>
                    </w:rPr>
                    <w:t xml:space="preserve">                                              </w:t>
                  </w:r>
                  <w:r w:rsidRPr="00B92816">
                    <w:rPr>
                      <w:rFonts w:ascii="Arial" w:hAnsi="Arial" w:cs="Arial"/>
                      <w:b/>
                      <w:bCs/>
                      <w:sz w:val="22"/>
                      <w:szCs w:val="22"/>
                    </w:rPr>
                    <w:t>£74430.88</w:t>
                  </w:r>
                </w:p>
              </w:tc>
            </w:tr>
          </w:tbl>
          <w:p w14:paraId="0C583A1C" w14:textId="77777777" w:rsidR="00CE049B" w:rsidRPr="00B92816" w:rsidRDefault="00CE049B" w:rsidP="000D5E39">
            <w:pPr>
              <w:ind w:left="720" w:hanging="720"/>
              <w:rPr>
                <w:rFonts w:ascii="Arial" w:hAnsi="Arial" w:cs="Arial"/>
                <w:sz w:val="22"/>
                <w:szCs w:val="22"/>
              </w:rPr>
            </w:pPr>
          </w:p>
          <w:p w14:paraId="2FBA0955" w14:textId="481E147E" w:rsidR="00CE049B" w:rsidRPr="00B92816" w:rsidRDefault="00CE049B" w:rsidP="000D5E39">
            <w:pPr>
              <w:rPr>
                <w:rFonts w:ascii="Arial" w:hAnsi="Arial" w:cs="Arial"/>
                <w:sz w:val="22"/>
                <w:szCs w:val="22"/>
                <w:u w:val="single"/>
              </w:rPr>
            </w:pPr>
            <w:r w:rsidRPr="00B92816">
              <w:rPr>
                <w:rFonts w:ascii="Arial" w:hAnsi="Arial" w:cs="Arial"/>
                <w:sz w:val="22"/>
                <w:szCs w:val="22"/>
                <w:u w:val="single"/>
              </w:rPr>
              <w:t>2025/26 Rates</w:t>
            </w:r>
          </w:p>
          <w:p w14:paraId="0F04CE75" w14:textId="50EAD8F7" w:rsidR="00CE049B" w:rsidRDefault="00CE049B" w:rsidP="000D5E39">
            <w:pPr>
              <w:jc w:val="both"/>
              <w:rPr>
                <w:rFonts w:ascii="Arial" w:hAnsi="Arial" w:cs="Arial"/>
                <w:sz w:val="22"/>
                <w:szCs w:val="22"/>
              </w:rPr>
            </w:pPr>
            <w:r w:rsidRPr="00B92816">
              <w:rPr>
                <w:rFonts w:ascii="Arial" w:hAnsi="Arial" w:cs="Arial"/>
                <w:sz w:val="22"/>
                <w:szCs w:val="22"/>
              </w:rPr>
              <w:t>The rates collected to date represent approx. 70% of rates demanded.</w:t>
            </w:r>
          </w:p>
          <w:p w14:paraId="282DE3AD" w14:textId="77777777" w:rsidR="008F348C" w:rsidRPr="00B92816" w:rsidRDefault="008F348C" w:rsidP="000D5E39">
            <w:pPr>
              <w:jc w:val="both"/>
              <w:rPr>
                <w:rFonts w:ascii="Arial" w:hAnsi="Arial" w:cs="Arial"/>
                <w:sz w:val="22"/>
                <w:szCs w:val="22"/>
              </w:rPr>
            </w:pPr>
          </w:p>
          <w:p w14:paraId="46712A68" w14:textId="668A7A23" w:rsidR="00CE049B" w:rsidRPr="00B92816" w:rsidRDefault="00CE049B" w:rsidP="000D5E39">
            <w:pPr>
              <w:jc w:val="both"/>
              <w:rPr>
                <w:rFonts w:ascii="Arial" w:hAnsi="Arial" w:cs="Arial"/>
                <w:sz w:val="22"/>
                <w:szCs w:val="22"/>
              </w:rPr>
            </w:pPr>
            <w:r w:rsidRPr="00B92816">
              <w:rPr>
                <w:rFonts w:ascii="Arial" w:hAnsi="Arial" w:cs="Arial"/>
                <w:sz w:val="22"/>
                <w:szCs w:val="22"/>
              </w:rPr>
              <w:t>Reminder letters were sent out approx.</w:t>
            </w:r>
            <w:r w:rsidR="008F348C">
              <w:rPr>
                <w:rFonts w:ascii="Arial" w:hAnsi="Arial" w:cs="Arial"/>
                <w:sz w:val="22"/>
                <w:szCs w:val="22"/>
              </w:rPr>
              <w:t> </w:t>
            </w:r>
            <w:r w:rsidRPr="00B92816">
              <w:rPr>
                <w:rFonts w:ascii="Arial" w:hAnsi="Arial" w:cs="Arial"/>
                <w:sz w:val="22"/>
                <w:szCs w:val="22"/>
              </w:rPr>
              <w:t xml:space="preserve">10 weeks after ratepayers received their demands, sooner than in previous years . A significant sum has been received since the reminders went out. </w:t>
            </w:r>
          </w:p>
          <w:p w14:paraId="2416EE4C" w14:textId="77777777" w:rsidR="00CE049B" w:rsidRPr="00B92816" w:rsidRDefault="00CE049B" w:rsidP="000D5E39">
            <w:pPr>
              <w:rPr>
                <w:rFonts w:ascii="Arial" w:hAnsi="Arial" w:cs="Arial"/>
                <w:sz w:val="22"/>
                <w:szCs w:val="22"/>
              </w:rPr>
            </w:pPr>
          </w:p>
          <w:p w14:paraId="7E74B1B1" w14:textId="77777777" w:rsidR="00CE049B" w:rsidRPr="00B92816" w:rsidRDefault="00CE049B" w:rsidP="000D5E39">
            <w:pPr>
              <w:rPr>
                <w:rFonts w:ascii="Arial" w:hAnsi="Arial" w:cs="Arial"/>
                <w:sz w:val="22"/>
                <w:szCs w:val="22"/>
              </w:rPr>
            </w:pPr>
            <w:r w:rsidRPr="00B92816">
              <w:rPr>
                <w:rFonts w:ascii="Arial" w:hAnsi="Arial" w:cs="Arial"/>
                <w:sz w:val="22"/>
                <w:szCs w:val="22"/>
              </w:rPr>
              <w:t>The MOD have paid their rates promptly this time.</w:t>
            </w:r>
          </w:p>
          <w:p w14:paraId="5DD1D24E" w14:textId="77777777" w:rsidR="00CE049B" w:rsidRPr="00B92816" w:rsidRDefault="00CE049B" w:rsidP="000D5E39">
            <w:pPr>
              <w:rPr>
                <w:rFonts w:ascii="Arial" w:hAnsi="Arial" w:cs="Arial"/>
                <w:sz w:val="22"/>
                <w:szCs w:val="22"/>
              </w:rPr>
            </w:pPr>
            <w:r w:rsidRPr="00B92816">
              <w:rPr>
                <w:rFonts w:ascii="Arial" w:hAnsi="Arial" w:cs="Arial"/>
                <w:sz w:val="22"/>
                <w:szCs w:val="22"/>
              </w:rPr>
              <w:t xml:space="preserve"> </w:t>
            </w:r>
          </w:p>
          <w:p w14:paraId="557DCFAE" w14:textId="7E72B1E5" w:rsidR="00CE049B" w:rsidRPr="00B92816" w:rsidRDefault="00CE049B" w:rsidP="000D5E39">
            <w:pPr>
              <w:rPr>
                <w:rFonts w:ascii="Arial" w:hAnsi="Arial" w:cs="Arial"/>
                <w:sz w:val="22"/>
                <w:szCs w:val="22"/>
              </w:rPr>
            </w:pPr>
            <w:r w:rsidRPr="00B92816">
              <w:rPr>
                <w:rFonts w:ascii="Arial" w:hAnsi="Arial" w:cs="Arial"/>
                <w:sz w:val="22"/>
                <w:szCs w:val="22"/>
                <w:u w:val="single"/>
              </w:rPr>
              <w:t>Environment Agency</w:t>
            </w:r>
          </w:p>
          <w:p w14:paraId="56951BC7" w14:textId="4AD6BD0E" w:rsidR="00CE049B" w:rsidRPr="00B92816" w:rsidRDefault="00CE049B" w:rsidP="000D5E39">
            <w:pPr>
              <w:ind w:hanging="720"/>
              <w:rPr>
                <w:rFonts w:ascii="Arial" w:hAnsi="Arial" w:cs="Arial"/>
                <w:sz w:val="22"/>
                <w:szCs w:val="22"/>
              </w:rPr>
            </w:pPr>
            <w:r w:rsidRPr="00B92816">
              <w:rPr>
                <w:rFonts w:ascii="Arial" w:hAnsi="Arial" w:cs="Arial"/>
                <w:sz w:val="22"/>
                <w:szCs w:val="22"/>
              </w:rPr>
              <w:t xml:space="preserve">           The balancing payment due from the Env Agency (Foreign Water Grant less Precept for approx. £2700) has still not yet been received. I am chasing this.</w:t>
            </w:r>
          </w:p>
          <w:p w14:paraId="31578BC4" w14:textId="77777777" w:rsidR="00CE049B" w:rsidRPr="00B92816" w:rsidRDefault="00CE049B" w:rsidP="000D5E39">
            <w:pPr>
              <w:ind w:left="720" w:hanging="720"/>
              <w:rPr>
                <w:rFonts w:ascii="Arial" w:hAnsi="Arial" w:cs="Arial"/>
                <w:sz w:val="22"/>
                <w:szCs w:val="22"/>
              </w:rPr>
            </w:pPr>
          </w:p>
          <w:p w14:paraId="0699BC51" w14:textId="7DA592F8" w:rsidR="00CE049B" w:rsidRPr="00B92816" w:rsidRDefault="00CE049B" w:rsidP="000D5E39">
            <w:pPr>
              <w:rPr>
                <w:rFonts w:ascii="Arial" w:hAnsi="Arial" w:cs="Arial"/>
                <w:sz w:val="22"/>
                <w:szCs w:val="22"/>
                <w:u w:val="single"/>
              </w:rPr>
            </w:pPr>
            <w:r w:rsidRPr="00B92816">
              <w:rPr>
                <w:rFonts w:ascii="Arial" w:hAnsi="Arial" w:cs="Arial"/>
                <w:sz w:val="22"/>
                <w:szCs w:val="22"/>
                <w:u w:val="single"/>
              </w:rPr>
              <w:t>Planning</w:t>
            </w:r>
          </w:p>
          <w:p w14:paraId="52DA284C" w14:textId="7DEB0988" w:rsidR="00CE049B" w:rsidRPr="00B92816" w:rsidRDefault="00CE049B" w:rsidP="000D5E39">
            <w:pPr>
              <w:ind w:hanging="720"/>
              <w:rPr>
                <w:rFonts w:ascii="Arial" w:hAnsi="Arial" w:cs="Arial"/>
                <w:sz w:val="22"/>
                <w:szCs w:val="22"/>
              </w:rPr>
            </w:pPr>
            <w:r w:rsidRPr="00B92816">
              <w:rPr>
                <w:rFonts w:ascii="Arial" w:hAnsi="Arial" w:cs="Arial"/>
                <w:sz w:val="22"/>
                <w:szCs w:val="22"/>
              </w:rPr>
              <w:t xml:space="preserve">           A detailed response objecting to an application Ref 25/0441/FUL for 18 houses in</w:t>
            </w:r>
            <w:r w:rsidR="00B92816">
              <w:rPr>
                <w:rFonts w:ascii="Arial" w:hAnsi="Arial" w:cs="Arial"/>
                <w:sz w:val="22"/>
                <w:szCs w:val="22"/>
              </w:rPr>
              <w:t xml:space="preserve"> </w:t>
            </w:r>
            <w:proofErr w:type="spellStart"/>
            <w:r w:rsidRPr="00B92816">
              <w:rPr>
                <w:rFonts w:ascii="Arial" w:hAnsi="Arial" w:cs="Arial"/>
                <w:sz w:val="22"/>
                <w:szCs w:val="22"/>
              </w:rPr>
              <w:t>Knockin</w:t>
            </w:r>
            <w:proofErr w:type="spellEnd"/>
            <w:r w:rsidRPr="00B92816">
              <w:rPr>
                <w:rFonts w:ascii="Arial" w:hAnsi="Arial" w:cs="Arial"/>
                <w:sz w:val="22"/>
                <w:szCs w:val="22"/>
              </w:rPr>
              <w:t xml:space="preserve"> alongside the Weir Brook was submitted by the Board on 18</w:t>
            </w:r>
            <w:r w:rsidRPr="00B92816">
              <w:rPr>
                <w:rFonts w:ascii="Arial" w:hAnsi="Arial" w:cs="Arial"/>
                <w:sz w:val="22"/>
                <w:szCs w:val="22"/>
                <w:vertAlign w:val="superscript"/>
              </w:rPr>
              <w:t>th</w:t>
            </w:r>
            <w:r w:rsidRPr="00B92816">
              <w:rPr>
                <w:rFonts w:ascii="Arial" w:hAnsi="Arial" w:cs="Arial"/>
                <w:sz w:val="22"/>
                <w:szCs w:val="22"/>
              </w:rPr>
              <w:t xml:space="preserve"> Dec 2025</w:t>
            </w:r>
          </w:p>
          <w:p w14:paraId="1648C048" w14:textId="77777777" w:rsidR="00CE049B" w:rsidRDefault="00CE049B" w:rsidP="000D5E39">
            <w:pPr>
              <w:ind w:left="720" w:hanging="720"/>
              <w:rPr>
                <w:rFonts w:ascii="Arial" w:hAnsi="Arial" w:cs="Arial"/>
                <w:sz w:val="22"/>
                <w:szCs w:val="22"/>
              </w:rPr>
            </w:pPr>
          </w:p>
          <w:p w14:paraId="26D375BD" w14:textId="77777777" w:rsidR="00B8006F" w:rsidRPr="00B92816" w:rsidRDefault="00B8006F" w:rsidP="000D5E39">
            <w:pPr>
              <w:ind w:left="720" w:hanging="720"/>
              <w:rPr>
                <w:rFonts w:ascii="Arial" w:hAnsi="Arial" w:cs="Arial"/>
                <w:sz w:val="22"/>
                <w:szCs w:val="22"/>
              </w:rPr>
            </w:pPr>
          </w:p>
          <w:p w14:paraId="00054760" w14:textId="7E559D44" w:rsidR="00CE049B" w:rsidRPr="00B92816" w:rsidRDefault="00CE049B" w:rsidP="000D5E39">
            <w:pPr>
              <w:ind w:left="720" w:hanging="720"/>
              <w:rPr>
                <w:rFonts w:ascii="Arial" w:hAnsi="Arial" w:cs="Arial"/>
                <w:sz w:val="22"/>
                <w:szCs w:val="22"/>
                <w:u w:val="single"/>
              </w:rPr>
            </w:pPr>
            <w:r w:rsidRPr="00B92816">
              <w:rPr>
                <w:rFonts w:ascii="Arial" w:hAnsi="Arial" w:cs="Arial"/>
                <w:sz w:val="22"/>
                <w:szCs w:val="22"/>
                <w:u w:val="single"/>
              </w:rPr>
              <w:t>R</w:t>
            </w:r>
            <w:r w:rsidR="00B8006F">
              <w:rPr>
                <w:rFonts w:ascii="Arial" w:hAnsi="Arial" w:cs="Arial"/>
                <w:sz w:val="22"/>
                <w:szCs w:val="22"/>
                <w:u w:val="single"/>
              </w:rPr>
              <w:t xml:space="preserve">iver </w:t>
            </w:r>
            <w:r w:rsidRPr="00B92816">
              <w:rPr>
                <w:rFonts w:ascii="Arial" w:hAnsi="Arial" w:cs="Arial"/>
                <w:sz w:val="22"/>
                <w:szCs w:val="22"/>
                <w:u w:val="single"/>
              </w:rPr>
              <w:t>Morda Environmental Scheme</w:t>
            </w:r>
          </w:p>
          <w:p w14:paraId="27B2F65A" w14:textId="697389C5" w:rsidR="009934B4" w:rsidRPr="00B92816" w:rsidRDefault="00CE049B" w:rsidP="000D5E39">
            <w:pPr>
              <w:rPr>
                <w:rFonts w:ascii="Arial" w:hAnsi="Arial" w:cs="Arial"/>
                <w:b/>
                <w:bCs/>
                <w:sz w:val="22"/>
                <w:szCs w:val="22"/>
              </w:rPr>
            </w:pPr>
            <w:r w:rsidRPr="00B92816">
              <w:rPr>
                <w:rFonts w:ascii="Arial" w:hAnsi="Arial" w:cs="Arial"/>
                <w:sz w:val="22"/>
                <w:szCs w:val="22"/>
              </w:rPr>
              <w:t>An application to the EA for the first tranche of money (£10,000) under this scheme has been made.</w:t>
            </w:r>
          </w:p>
        </w:tc>
      </w:tr>
      <w:tr w:rsidR="00F46562" w:rsidRPr="006F5689" w14:paraId="623B0F77" w14:textId="77777777" w:rsidTr="000D5E39">
        <w:tc>
          <w:tcPr>
            <w:tcW w:w="675" w:type="dxa"/>
          </w:tcPr>
          <w:p w14:paraId="403A5CC3" w14:textId="77777777" w:rsidR="00F46562" w:rsidRPr="006F5689" w:rsidRDefault="00F46562" w:rsidP="000D5E39">
            <w:pPr>
              <w:pStyle w:val="ListParagraph"/>
              <w:ind w:left="360"/>
              <w:rPr>
                <w:rFonts w:ascii="Arial" w:hAnsi="Arial" w:cs="Arial"/>
                <w:b/>
                <w:sz w:val="22"/>
                <w:szCs w:val="22"/>
              </w:rPr>
            </w:pPr>
          </w:p>
        </w:tc>
        <w:tc>
          <w:tcPr>
            <w:tcW w:w="8788" w:type="dxa"/>
          </w:tcPr>
          <w:p w14:paraId="1A058E91" w14:textId="77777777" w:rsidR="00D240F1" w:rsidRPr="009934B4" w:rsidRDefault="00D240F1" w:rsidP="000D5E39">
            <w:pPr>
              <w:jc w:val="both"/>
              <w:rPr>
                <w:rFonts w:ascii="Arial" w:hAnsi="Arial" w:cs="Arial"/>
                <w:sz w:val="22"/>
                <w:szCs w:val="22"/>
              </w:rPr>
            </w:pPr>
          </w:p>
        </w:tc>
      </w:tr>
      <w:tr w:rsidR="004B5A3F" w:rsidRPr="006F5689" w14:paraId="61ED45D1" w14:textId="77777777" w:rsidTr="000D5E39">
        <w:tc>
          <w:tcPr>
            <w:tcW w:w="675" w:type="dxa"/>
          </w:tcPr>
          <w:p w14:paraId="185F626A" w14:textId="3B81A685" w:rsidR="004B5A3F" w:rsidRPr="004E08ED" w:rsidRDefault="004E08ED" w:rsidP="000D5E39">
            <w:pPr>
              <w:pStyle w:val="ListParagraph"/>
              <w:ind w:left="0"/>
              <w:rPr>
                <w:rFonts w:ascii="Arial" w:hAnsi="Arial" w:cs="Arial"/>
                <w:bCs/>
                <w:sz w:val="22"/>
                <w:szCs w:val="22"/>
              </w:rPr>
            </w:pPr>
            <w:r w:rsidRPr="004E08ED">
              <w:rPr>
                <w:rFonts w:ascii="Arial" w:hAnsi="Arial" w:cs="Arial"/>
                <w:bCs/>
                <w:sz w:val="22"/>
                <w:szCs w:val="22"/>
              </w:rPr>
              <w:t>4.9</w:t>
            </w:r>
          </w:p>
        </w:tc>
        <w:tc>
          <w:tcPr>
            <w:tcW w:w="8788" w:type="dxa"/>
          </w:tcPr>
          <w:p w14:paraId="1E4F43EB" w14:textId="054F6B90" w:rsidR="004B5A3F" w:rsidRPr="006F5689" w:rsidRDefault="004E08ED" w:rsidP="000D5E39">
            <w:pPr>
              <w:jc w:val="both"/>
              <w:rPr>
                <w:rFonts w:ascii="Arial" w:hAnsi="Arial" w:cs="Arial"/>
                <w:sz w:val="22"/>
                <w:szCs w:val="22"/>
              </w:rPr>
            </w:pPr>
            <w:r>
              <w:rPr>
                <w:rFonts w:ascii="Arial" w:hAnsi="Arial" w:cs="Arial"/>
                <w:sz w:val="22"/>
                <w:szCs w:val="22"/>
              </w:rPr>
              <w:t>Since 6 January</w:t>
            </w:r>
            <w:r w:rsidR="000D5E39">
              <w:rPr>
                <w:rFonts w:ascii="Arial" w:hAnsi="Arial" w:cs="Arial"/>
                <w:sz w:val="22"/>
                <w:szCs w:val="22"/>
              </w:rPr>
              <w:t xml:space="preserve"> </w:t>
            </w:r>
            <w:r w:rsidR="000A2AF8">
              <w:rPr>
                <w:rFonts w:ascii="Arial" w:hAnsi="Arial" w:cs="Arial"/>
                <w:sz w:val="22"/>
                <w:szCs w:val="22"/>
              </w:rPr>
              <w:t xml:space="preserve">2026 </w:t>
            </w:r>
            <w:r>
              <w:rPr>
                <w:rFonts w:ascii="Arial" w:hAnsi="Arial" w:cs="Arial"/>
                <w:sz w:val="22"/>
                <w:szCs w:val="22"/>
              </w:rPr>
              <w:t>, a further £2,087.82 rates have been received.</w:t>
            </w:r>
          </w:p>
        </w:tc>
      </w:tr>
      <w:tr w:rsidR="009934B4" w:rsidRPr="006F5689" w14:paraId="69A5AF23" w14:textId="77777777" w:rsidTr="000D5E39">
        <w:tc>
          <w:tcPr>
            <w:tcW w:w="675" w:type="dxa"/>
          </w:tcPr>
          <w:p w14:paraId="7CCB3691" w14:textId="77777777" w:rsidR="009934B4" w:rsidRPr="008B1681" w:rsidRDefault="009934B4" w:rsidP="000D5E39">
            <w:pPr>
              <w:pStyle w:val="ListParagraph"/>
              <w:ind w:left="360"/>
              <w:rPr>
                <w:rFonts w:ascii="Arial" w:hAnsi="Arial" w:cs="Arial"/>
                <w:b/>
                <w:sz w:val="22"/>
                <w:szCs w:val="22"/>
              </w:rPr>
            </w:pPr>
          </w:p>
        </w:tc>
        <w:tc>
          <w:tcPr>
            <w:tcW w:w="8788" w:type="dxa"/>
          </w:tcPr>
          <w:p w14:paraId="1AF95103" w14:textId="6C1760A0" w:rsidR="009934B4" w:rsidRPr="006F5689" w:rsidRDefault="009934B4" w:rsidP="000D5E39">
            <w:pPr>
              <w:jc w:val="both"/>
              <w:rPr>
                <w:rFonts w:ascii="Arial" w:hAnsi="Arial" w:cs="Arial"/>
                <w:sz w:val="22"/>
                <w:szCs w:val="22"/>
              </w:rPr>
            </w:pPr>
          </w:p>
        </w:tc>
      </w:tr>
      <w:tr w:rsidR="009934B4" w:rsidRPr="006F5689" w14:paraId="3BE8A796" w14:textId="77777777" w:rsidTr="000D5E39">
        <w:tc>
          <w:tcPr>
            <w:tcW w:w="675" w:type="dxa"/>
          </w:tcPr>
          <w:p w14:paraId="669C4CA6" w14:textId="77777777" w:rsidR="009934B4" w:rsidRPr="006F5689" w:rsidRDefault="009934B4" w:rsidP="000D5E39">
            <w:pPr>
              <w:pStyle w:val="ListParagraph"/>
              <w:numPr>
                <w:ilvl w:val="0"/>
                <w:numId w:val="1"/>
              </w:numPr>
              <w:rPr>
                <w:rFonts w:ascii="Arial" w:hAnsi="Arial" w:cs="Arial"/>
                <w:b/>
                <w:sz w:val="22"/>
                <w:szCs w:val="22"/>
              </w:rPr>
            </w:pPr>
          </w:p>
        </w:tc>
        <w:tc>
          <w:tcPr>
            <w:tcW w:w="8788" w:type="dxa"/>
          </w:tcPr>
          <w:p w14:paraId="15356176" w14:textId="120EF8D0" w:rsidR="009934B4" w:rsidRPr="006F5689" w:rsidRDefault="004E08ED" w:rsidP="000D5E39">
            <w:pPr>
              <w:jc w:val="both"/>
              <w:rPr>
                <w:rFonts w:ascii="Arial" w:hAnsi="Arial" w:cs="Arial"/>
                <w:sz w:val="22"/>
                <w:szCs w:val="22"/>
              </w:rPr>
            </w:pPr>
            <w:r>
              <w:rPr>
                <w:rFonts w:ascii="Arial" w:hAnsi="Arial" w:cs="Arial"/>
                <w:b/>
                <w:bCs/>
                <w:sz w:val="22"/>
                <w:szCs w:val="22"/>
              </w:rPr>
              <w:t>Surveyor’s Report</w:t>
            </w:r>
          </w:p>
        </w:tc>
      </w:tr>
      <w:tr w:rsidR="009934B4" w:rsidRPr="006F5689" w14:paraId="1E878EA0" w14:textId="77777777" w:rsidTr="000D5E39">
        <w:tc>
          <w:tcPr>
            <w:tcW w:w="675" w:type="dxa"/>
          </w:tcPr>
          <w:p w14:paraId="6771F66A" w14:textId="77777777" w:rsidR="009934B4" w:rsidRPr="006F5689" w:rsidRDefault="009934B4" w:rsidP="000D5E39">
            <w:pPr>
              <w:pStyle w:val="ListParagraph"/>
              <w:ind w:left="360"/>
              <w:rPr>
                <w:rFonts w:ascii="Arial" w:hAnsi="Arial" w:cs="Arial"/>
                <w:b/>
                <w:sz w:val="22"/>
                <w:szCs w:val="22"/>
              </w:rPr>
            </w:pPr>
          </w:p>
        </w:tc>
        <w:tc>
          <w:tcPr>
            <w:tcW w:w="8788" w:type="dxa"/>
          </w:tcPr>
          <w:p w14:paraId="1A0720F1" w14:textId="7F7A5ECF" w:rsidR="009934B4" w:rsidRPr="006F5689" w:rsidRDefault="009934B4" w:rsidP="000D5E39">
            <w:pPr>
              <w:jc w:val="both"/>
              <w:rPr>
                <w:rFonts w:ascii="Arial" w:hAnsi="Arial" w:cs="Arial"/>
                <w:sz w:val="22"/>
                <w:szCs w:val="22"/>
              </w:rPr>
            </w:pPr>
          </w:p>
        </w:tc>
      </w:tr>
      <w:tr w:rsidR="009934B4" w:rsidRPr="006F5689" w14:paraId="674BF887" w14:textId="77777777" w:rsidTr="000D5E39">
        <w:tc>
          <w:tcPr>
            <w:tcW w:w="675" w:type="dxa"/>
          </w:tcPr>
          <w:p w14:paraId="52A4A8D4" w14:textId="77777777" w:rsidR="009934B4" w:rsidRPr="00637E86" w:rsidRDefault="009934B4" w:rsidP="000D5E39">
            <w:pPr>
              <w:pStyle w:val="ListParagraph"/>
              <w:numPr>
                <w:ilvl w:val="0"/>
                <w:numId w:val="89"/>
              </w:numPr>
              <w:rPr>
                <w:rFonts w:ascii="Arial" w:hAnsi="Arial" w:cs="Arial"/>
                <w:b/>
                <w:sz w:val="22"/>
                <w:szCs w:val="22"/>
              </w:rPr>
            </w:pPr>
          </w:p>
        </w:tc>
        <w:tc>
          <w:tcPr>
            <w:tcW w:w="8788" w:type="dxa"/>
          </w:tcPr>
          <w:p w14:paraId="11EDB52B" w14:textId="2800DF97" w:rsidR="009934B4" w:rsidRPr="0021081C" w:rsidRDefault="00637E86" w:rsidP="000D5E39">
            <w:pPr>
              <w:spacing w:after="160" w:line="259" w:lineRule="auto"/>
              <w:rPr>
                <w:rFonts w:ascii="Arial" w:hAnsi="Arial" w:cs="Arial"/>
                <w:sz w:val="22"/>
                <w:szCs w:val="22"/>
              </w:rPr>
            </w:pPr>
            <w:r w:rsidRPr="0021081C">
              <w:rPr>
                <w:rFonts w:ascii="Arial" w:hAnsi="Arial" w:cs="Arial"/>
                <w:sz w:val="22"/>
                <w:szCs w:val="22"/>
                <w:lang w:val="en-US"/>
              </w:rPr>
              <w:t>B.</w:t>
            </w:r>
            <w:r w:rsidR="009F03EF" w:rsidRPr="0021081C">
              <w:rPr>
                <w:rFonts w:ascii="Arial" w:hAnsi="Arial" w:cs="Arial"/>
                <w:sz w:val="22"/>
                <w:szCs w:val="22"/>
                <w:lang w:val="en-US"/>
              </w:rPr>
              <w:t xml:space="preserve"> </w:t>
            </w:r>
            <w:r w:rsidRPr="0021081C">
              <w:rPr>
                <w:rFonts w:ascii="Arial" w:hAnsi="Arial" w:cs="Arial"/>
                <w:sz w:val="22"/>
                <w:szCs w:val="22"/>
                <w:lang w:val="en-US"/>
              </w:rPr>
              <w:t>Bebb  has completed all his contracted work for 2025 and his invoice is awaited</w:t>
            </w:r>
          </w:p>
        </w:tc>
      </w:tr>
      <w:tr w:rsidR="009934B4" w:rsidRPr="006F5689" w14:paraId="677C125D" w14:textId="77777777" w:rsidTr="000D5E39">
        <w:tc>
          <w:tcPr>
            <w:tcW w:w="675" w:type="dxa"/>
          </w:tcPr>
          <w:p w14:paraId="47B50B28" w14:textId="77777777" w:rsidR="009934B4" w:rsidRPr="006F5689" w:rsidRDefault="009934B4" w:rsidP="000D5E39">
            <w:pPr>
              <w:pStyle w:val="ListParagraph"/>
              <w:ind w:left="360"/>
              <w:rPr>
                <w:rFonts w:ascii="Arial" w:hAnsi="Arial" w:cs="Arial"/>
                <w:b/>
                <w:sz w:val="22"/>
                <w:szCs w:val="22"/>
              </w:rPr>
            </w:pPr>
          </w:p>
        </w:tc>
        <w:tc>
          <w:tcPr>
            <w:tcW w:w="8788" w:type="dxa"/>
          </w:tcPr>
          <w:p w14:paraId="0779D20E" w14:textId="77777777" w:rsidR="009934B4" w:rsidRPr="0021081C" w:rsidRDefault="009934B4" w:rsidP="000D5E39">
            <w:pPr>
              <w:jc w:val="both"/>
              <w:rPr>
                <w:rFonts w:ascii="Arial" w:hAnsi="Arial" w:cs="Arial"/>
                <w:sz w:val="22"/>
                <w:szCs w:val="22"/>
              </w:rPr>
            </w:pPr>
          </w:p>
        </w:tc>
      </w:tr>
      <w:tr w:rsidR="009934B4" w:rsidRPr="006F5689" w14:paraId="7B3FB568" w14:textId="77777777" w:rsidTr="000D5E39">
        <w:tc>
          <w:tcPr>
            <w:tcW w:w="675" w:type="dxa"/>
          </w:tcPr>
          <w:p w14:paraId="547C140C" w14:textId="77777777" w:rsidR="009934B4" w:rsidRPr="006F5689" w:rsidRDefault="009934B4" w:rsidP="000D5E39">
            <w:pPr>
              <w:pStyle w:val="ListParagraph"/>
              <w:numPr>
                <w:ilvl w:val="0"/>
                <w:numId w:val="89"/>
              </w:numPr>
              <w:rPr>
                <w:rFonts w:ascii="Arial" w:hAnsi="Arial" w:cs="Arial"/>
                <w:b/>
                <w:sz w:val="22"/>
                <w:szCs w:val="22"/>
              </w:rPr>
            </w:pPr>
          </w:p>
        </w:tc>
        <w:tc>
          <w:tcPr>
            <w:tcW w:w="8788" w:type="dxa"/>
          </w:tcPr>
          <w:p w14:paraId="3719FE5B" w14:textId="180F09B3" w:rsidR="009934B4" w:rsidRPr="0021081C" w:rsidRDefault="00637E86" w:rsidP="000D5E39">
            <w:pPr>
              <w:spacing w:after="160" w:line="259" w:lineRule="auto"/>
              <w:rPr>
                <w:rFonts w:ascii="Arial" w:hAnsi="Arial" w:cs="Arial"/>
                <w:sz w:val="22"/>
                <w:szCs w:val="22"/>
                <w:u w:val="single"/>
              </w:rPr>
            </w:pPr>
            <w:r w:rsidRPr="0021081C">
              <w:rPr>
                <w:rFonts w:ascii="Arial" w:hAnsi="Arial" w:cs="Arial"/>
                <w:sz w:val="22"/>
                <w:szCs w:val="22"/>
                <w:lang w:val="en-US"/>
              </w:rPr>
              <w:t xml:space="preserve">R. Morris has cleaned </w:t>
            </w:r>
            <w:proofErr w:type="spellStart"/>
            <w:r w:rsidRPr="0021081C">
              <w:rPr>
                <w:rFonts w:ascii="Arial" w:hAnsi="Arial" w:cs="Arial"/>
                <w:sz w:val="22"/>
                <w:szCs w:val="22"/>
                <w:lang w:val="en-US"/>
              </w:rPr>
              <w:t>Redwith</w:t>
            </w:r>
            <w:proofErr w:type="spellEnd"/>
            <w:r w:rsidRPr="0021081C">
              <w:rPr>
                <w:rFonts w:ascii="Arial" w:hAnsi="Arial" w:cs="Arial"/>
                <w:sz w:val="22"/>
                <w:szCs w:val="22"/>
                <w:lang w:val="en-US"/>
              </w:rPr>
              <w:t xml:space="preserve"> watercourses which had not been done for a long period. A large volume of spoil/vegetation has been put in piles ready for the ratepayer to remove when ground conditions are drier</w:t>
            </w:r>
            <w:r w:rsidR="0021081C" w:rsidRPr="0021081C">
              <w:rPr>
                <w:rFonts w:ascii="Arial" w:hAnsi="Arial" w:cs="Arial"/>
                <w:sz w:val="22"/>
                <w:szCs w:val="22"/>
                <w:lang w:val="en-US"/>
              </w:rPr>
              <w:t>.</w:t>
            </w:r>
          </w:p>
        </w:tc>
      </w:tr>
      <w:tr w:rsidR="009934B4" w:rsidRPr="006F5689" w14:paraId="751425BC" w14:textId="77777777" w:rsidTr="000D5E39">
        <w:tc>
          <w:tcPr>
            <w:tcW w:w="675" w:type="dxa"/>
          </w:tcPr>
          <w:p w14:paraId="26174BE2" w14:textId="77777777" w:rsidR="009934B4" w:rsidRPr="006F5689" w:rsidRDefault="009934B4" w:rsidP="000D5E39">
            <w:pPr>
              <w:rPr>
                <w:rFonts w:ascii="Arial" w:hAnsi="Arial" w:cs="Arial"/>
                <w:b/>
                <w:sz w:val="22"/>
                <w:szCs w:val="22"/>
              </w:rPr>
            </w:pPr>
          </w:p>
        </w:tc>
        <w:tc>
          <w:tcPr>
            <w:tcW w:w="8788" w:type="dxa"/>
          </w:tcPr>
          <w:p w14:paraId="66C6D632" w14:textId="77777777" w:rsidR="009934B4" w:rsidRPr="0021081C" w:rsidRDefault="009934B4" w:rsidP="000D5E39">
            <w:pPr>
              <w:jc w:val="both"/>
              <w:rPr>
                <w:rFonts w:ascii="Arial" w:hAnsi="Arial" w:cs="Arial"/>
                <w:sz w:val="22"/>
                <w:szCs w:val="22"/>
              </w:rPr>
            </w:pPr>
          </w:p>
        </w:tc>
      </w:tr>
      <w:tr w:rsidR="009934B4" w:rsidRPr="006F5689" w14:paraId="342F3C34" w14:textId="77777777" w:rsidTr="000D5E39">
        <w:tc>
          <w:tcPr>
            <w:tcW w:w="675" w:type="dxa"/>
          </w:tcPr>
          <w:p w14:paraId="20F89AE1" w14:textId="77777777" w:rsidR="009934B4" w:rsidRPr="00CE049B" w:rsidRDefault="009934B4" w:rsidP="000D5E39">
            <w:pPr>
              <w:pStyle w:val="ListParagraph"/>
              <w:numPr>
                <w:ilvl w:val="0"/>
                <w:numId w:val="89"/>
              </w:numPr>
              <w:rPr>
                <w:rFonts w:ascii="Arial" w:hAnsi="Arial" w:cs="Arial"/>
                <w:b/>
                <w:sz w:val="22"/>
                <w:szCs w:val="22"/>
              </w:rPr>
            </w:pPr>
          </w:p>
        </w:tc>
        <w:tc>
          <w:tcPr>
            <w:tcW w:w="8788" w:type="dxa"/>
          </w:tcPr>
          <w:p w14:paraId="7C5A6DB2" w14:textId="448E5EF9" w:rsidR="009934B4" w:rsidRPr="0021081C" w:rsidRDefault="00637E86" w:rsidP="000D5E39">
            <w:pPr>
              <w:spacing w:after="160" w:line="259" w:lineRule="auto"/>
              <w:rPr>
                <w:rFonts w:ascii="Arial" w:hAnsi="Arial" w:cs="Arial"/>
                <w:sz w:val="22"/>
                <w:szCs w:val="22"/>
              </w:rPr>
            </w:pPr>
            <w:r w:rsidRPr="0021081C">
              <w:rPr>
                <w:rFonts w:ascii="Arial" w:hAnsi="Arial" w:cs="Arial"/>
                <w:sz w:val="22"/>
                <w:szCs w:val="22"/>
                <w:lang w:val="en-US"/>
              </w:rPr>
              <w:t xml:space="preserve">A culvert on the </w:t>
            </w:r>
            <w:proofErr w:type="spellStart"/>
            <w:r w:rsidRPr="0021081C">
              <w:rPr>
                <w:rFonts w:ascii="Arial" w:hAnsi="Arial" w:cs="Arial"/>
                <w:sz w:val="22"/>
                <w:szCs w:val="22"/>
                <w:lang w:val="en-US"/>
              </w:rPr>
              <w:t>Cluee</w:t>
            </w:r>
            <w:proofErr w:type="spellEnd"/>
            <w:r w:rsidRPr="0021081C">
              <w:rPr>
                <w:rFonts w:ascii="Arial" w:hAnsi="Arial" w:cs="Arial"/>
                <w:sz w:val="22"/>
                <w:szCs w:val="22"/>
                <w:lang w:val="en-US"/>
              </w:rPr>
              <w:t xml:space="preserve"> Road watercourse has collapsed under the gateway into A Evans’ field . This will be re</w:t>
            </w:r>
            <w:r w:rsidR="009F03EF" w:rsidRPr="0021081C">
              <w:rPr>
                <w:rFonts w:ascii="Arial" w:hAnsi="Arial" w:cs="Arial"/>
                <w:sz w:val="22"/>
                <w:szCs w:val="22"/>
                <w:lang w:val="en-US"/>
              </w:rPr>
              <w:t>-</w:t>
            </w:r>
            <w:r w:rsidRPr="0021081C">
              <w:rPr>
                <w:rFonts w:ascii="Arial" w:hAnsi="Arial" w:cs="Arial"/>
                <w:sz w:val="22"/>
                <w:szCs w:val="22"/>
                <w:lang w:val="en-US"/>
              </w:rPr>
              <w:t>piped with more stone cover over the pipe provided</w:t>
            </w:r>
          </w:p>
        </w:tc>
      </w:tr>
      <w:tr w:rsidR="009934B4" w:rsidRPr="006F5689" w14:paraId="7C826A29" w14:textId="77777777" w:rsidTr="000D5E39">
        <w:tc>
          <w:tcPr>
            <w:tcW w:w="675" w:type="dxa"/>
          </w:tcPr>
          <w:p w14:paraId="705D056F" w14:textId="77777777" w:rsidR="009934B4" w:rsidRPr="006F5689" w:rsidRDefault="009934B4" w:rsidP="000D5E39">
            <w:pPr>
              <w:pStyle w:val="ListParagraph"/>
              <w:ind w:left="360"/>
              <w:rPr>
                <w:rFonts w:ascii="Arial" w:hAnsi="Arial" w:cs="Arial"/>
                <w:b/>
                <w:sz w:val="22"/>
                <w:szCs w:val="22"/>
              </w:rPr>
            </w:pPr>
          </w:p>
        </w:tc>
        <w:tc>
          <w:tcPr>
            <w:tcW w:w="8788" w:type="dxa"/>
          </w:tcPr>
          <w:p w14:paraId="3BA67926" w14:textId="79873DCF" w:rsidR="009934B4" w:rsidRPr="0021081C" w:rsidRDefault="009934B4" w:rsidP="000D5E39">
            <w:pPr>
              <w:jc w:val="both"/>
              <w:rPr>
                <w:rFonts w:ascii="Arial" w:hAnsi="Arial" w:cs="Arial"/>
                <w:b/>
                <w:bCs/>
                <w:sz w:val="22"/>
                <w:szCs w:val="22"/>
              </w:rPr>
            </w:pPr>
          </w:p>
        </w:tc>
      </w:tr>
      <w:tr w:rsidR="0003134C" w:rsidRPr="006F5689" w14:paraId="34106325" w14:textId="77777777" w:rsidTr="000D5E39">
        <w:tc>
          <w:tcPr>
            <w:tcW w:w="675" w:type="dxa"/>
          </w:tcPr>
          <w:p w14:paraId="7AE188AD" w14:textId="77777777" w:rsidR="0003134C" w:rsidRPr="006F5689" w:rsidRDefault="0003134C" w:rsidP="000D5E39">
            <w:pPr>
              <w:pStyle w:val="ListParagraph"/>
              <w:numPr>
                <w:ilvl w:val="0"/>
                <w:numId w:val="89"/>
              </w:numPr>
              <w:rPr>
                <w:rFonts w:ascii="Arial" w:hAnsi="Arial" w:cs="Arial"/>
                <w:b/>
                <w:sz w:val="22"/>
                <w:szCs w:val="22"/>
              </w:rPr>
            </w:pPr>
          </w:p>
        </w:tc>
        <w:tc>
          <w:tcPr>
            <w:tcW w:w="8788" w:type="dxa"/>
          </w:tcPr>
          <w:p w14:paraId="39455666" w14:textId="1576CBCF" w:rsidR="0003134C" w:rsidRPr="0021081C" w:rsidRDefault="00637E86" w:rsidP="000D5E39">
            <w:pPr>
              <w:spacing w:after="160" w:line="259" w:lineRule="auto"/>
              <w:rPr>
                <w:rFonts w:ascii="Arial" w:hAnsi="Arial" w:cs="Arial"/>
                <w:sz w:val="22"/>
                <w:szCs w:val="22"/>
              </w:rPr>
            </w:pPr>
            <w:r w:rsidRPr="0021081C">
              <w:rPr>
                <w:rFonts w:ascii="Arial" w:hAnsi="Arial" w:cs="Arial"/>
                <w:sz w:val="22"/>
                <w:szCs w:val="22"/>
                <w:lang w:val="en-US"/>
              </w:rPr>
              <w:t xml:space="preserve">A block headwall on a culvert on the  </w:t>
            </w:r>
            <w:proofErr w:type="spellStart"/>
            <w:r w:rsidRPr="0021081C">
              <w:rPr>
                <w:rFonts w:ascii="Arial" w:hAnsi="Arial" w:cs="Arial"/>
                <w:sz w:val="22"/>
                <w:szCs w:val="22"/>
                <w:lang w:val="en-US"/>
              </w:rPr>
              <w:t>Maesbrook</w:t>
            </w:r>
            <w:proofErr w:type="spellEnd"/>
            <w:r w:rsidRPr="0021081C">
              <w:rPr>
                <w:rFonts w:ascii="Arial" w:hAnsi="Arial" w:cs="Arial"/>
                <w:sz w:val="22"/>
                <w:szCs w:val="22"/>
                <w:lang w:val="en-US"/>
              </w:rPr>
              <w:t xml:space="preserve"> Isaf watercourse has fallen into the water on Lewis Bros’ ground. It is proposed a lay a longer twin wall pipe under this access between fields and then batter the ends rather than build a new blockwork headwall. </w:t>
            </w:r>
          </w:p>
        </w:tc>
      </w:tr>
      <w:tr w:rsidR="0003134C" w:rsidRPr="006F5689" w14:paraId="52F2D061" w14:textId="77777777" w:rsidTr="000D5E39">
        <w:tc>
          <w:tcPr>
            <w:tcW w:w="675" w:type="dxa"/>
          </w:tcPr>
          <w:p w14:paraId="335B1BA8" w14:textId="77777777" w:rsidR="0003134C" w:rsidRPr="006F5689" w:rsidRDefault="0003134C" w:rsidP="000D5E39">
            <w:pPr>
              <w:pStyle w:val="ListParagraph"/>
              <w:ind w:left="360"/>
              <w:rPr>
                <w:rFonts w:ascii="Arial" w:hAnsi="Arial" w:cs="Arial"/>
                <w:b/>
                <w:sz w:val="22"/>
                <w:szCs w:val="22"/>
              </w:rPr>
            </w:pPr>
          </w:p>
        </w:tc>
        <w:tc>
          <w:tcPr>
            <w:tcW w:w="8788" w:type="dxa"/>
          </w:tcPr>
          <w:p w14:paraId="4940B880" w14:textId="12BE4ED7" w:rsidR="0025582E" w:rsidRPr="0021081C" w:rsidRDefault="0025582E" w:rsidP="000D5E39">
            <w:pPr>
              <w:ind w:left="33" w:hanging="33"/>
              <w:jc w:val="both"/>
              <w:rPr>
                <w:rFonts w:ascii="Arial" w:hAnsi="Arial" w:cs="Arial"/>
                <w:sz w:val="22"/>
                <w:szCs w:val="22"/>
              </w:rPr>
            </w:pPr>
          </w:p>
        </w:tc>
      </w:tr>
      <w:tr w:rsidR="0003134C" w:rsidRPr="006F5689" w14:paraId="63C8867B" w14:textId="77777777" w:rsidTr="000D5E39">
        <w:tc>
          <w:tcPr>
            <w:tcW w:w="675" w:type="dxa"/>
          </w:tcPr>
          <w:p w14:paraId="7B1B9968" w14:textId="77777777" w:rsidR="0003134C" w:rsidRPr="006F5689" w:rsidRDefault="0003134C" w:rsidP="000D5E39">
            <w:pPr>
              <w:pStyle w:val="ListParagraph"/>
              <w:numPr>
                <w:ilvl w:val="0"/>
                <w:numId w:val="89"/>
              </w:numPr>
              <w:rPr>
                <w:rFonts w:ascii="Arial" w:hAnsi="Arial" w:cs="Arial"/>
                <w:b/>
                <w:sz w:val="22"/>
                <w:szCs w:val="22"/>
              </w:rPr>
            </w:pPr>
          </w:p>
        </w:tc>
        <w:tc>
          <w:tcPr>
            <w:tcW w:w="8788" w:type="dxa"/>
          </w:tcPr>
          <w:p w14:paraId="6CD934B9" w14:textId="61DD538E" w:rsidR="0003134C" w:rsidRPr="0021081C" w:rsidRDefault="009F03EF" w:rsidP="000D5E39">
            <w:pPr>
              <w:ind w:firstLine="35"/>
              <w:jc w:val="both"/>
              <w:rPr>
                <w:rFonts w:ascii="Arial" w:hAnsi="Arial" w:cs="Arial"/>
                <w:sz w:val="22"/>
                <w:szCs w:val="22"/>
              </w:rPr>
            </w:pPr>
            <w:r w:rsidRPr="0021081C">
              <w:rPr>
                <w:rFonts w:ascii="Arial" w:hAnsi="Arial" w:cs="Arial"/>
                <w:sz w:val="22"/>
                <w:szCs w:val="22"/>
              </w:rPr>
              <w:t>C Green raised</w:t>
            </w:r>
            <w:r w:rsidR="000A2AF8">
              <w:rPr>
                <w:rFonts w:ascii="Arial" w:hAnsi="Arial" w:cs="Arial"/>
                <w:sz w:val="22"/>
                <w:szCs w:val="22"/>
              </w:rPr>
              <w:t xml:space="preserve"> an</w:t>
            </w:r>
            <w:r w:rsidRPr="0021081C">
              <w:rPr>
                <w:rFonts w:ascii="Arial" w:hAnsi="Arial" w:cs="Arial"/>
                <w:sz w:val="22"/>
                <w:szCs w:val="22"/>
              </w:rPr>
              <w:t xml:space="preserve"> issue with the </w:t>
            </w:r>
            <w:proofErr w:type="spellStart"/>
            <w:r w:rsidRPr="0021081C">
              <w:rPr>
                <w:rFonts w:ascii="Arial" w:hAnsi="Arial" w:cs="Arial"/>
                <w:sz w:val="22"/>
                <w:szCs w:val="22"/>
              </w:rPr>
              <w:t>Llywyn</w:t>
            </w:r>
            <w:proofErr w:type="spellEnd"/>
            <w:r w:rsidRPr="0021081C">
              <w:rPr>
                <w:rFonts w:ascii="Arial" w:hAnsi="Arial" w:cs="Arial"/>
                <w:sz w:val="22"/>
                <w:szCs w:val="22"/>
              </w:rPr>
              <w:t>-y-Go watercourse at Stone Bridge.  Stonework to the sides of the channel alongside Stone Bridge w</w:t>
            </w:r>
            <w:r w:rsidR="000D5E39">
              <w:rPr>
                <w:rFonts w:ascii="Arial" w:hAnsi="Arial" w:cs="Arial"/>
                <w:sz w:val="22"/>
                <w:szCs w:val="22"/>
              </w:rPr>
              <w:t>as</w:t>
            </w:r>
            <w:r w:rsidRPr="0021081C">
              <w:rPr>
                <w:rFonts w:ascii="Arial" w:hAnsi="Arial" w:cs="Arial"/>
                <w:sz w:val="22"/>
                <w:szCs w:val="22"/>
              </w:rPr>
              <w:t xml:space="preserve"> falling into the water and </w:t>
            </w:r>
            <w:r w:rsidR="000A2AF8">
              <w:rPr>
                <w:rFonts w:ascii="Arial" w:hAnsi="Arial" w:cs="Arial"/>
                <w:sz w:val="22"/>
                <w:szCs w:val="22"/>
              </w:rPr>
              <w:t xml:space="preserve">obstructing the </w:t>
            </w:r>
            <w:r w:rsidRPr="0021081C">
              <w:rPr>
                <w:rFonts w:ascii="Arial" w:hAnsi="Arial" w:cs="Arial"/>
                <w:sz w:val="22"/>
                <w:szCs w:val="22"/>
              </w:rPr>
              <w:t xml:space="preserve">flow in the channel.  The Surveyor agreed to look at this and for repair work to the stonework </w:t>
            </w:r>
            <w:r w:rsidR="000A2AF8">
              <w:rPr>
                <w:rFonts w:ascii="Arial" w:hAnsi="Arial" w:cs="Arial"/>
                <w:sz w:val="22"/>
                <w:szCs w:val="22"/>
              </w:rPr>
              <w:t xml:space="preserve">to </w:t>
            </w:r>
            <w:r w:rsidRPr="0021081C">
              <w:rPr>
                <w:rFonts w:ascii="Arial" w:hAnsi="Arial" w:cs="Arial"/>
                <w:sz w:val="22"/>
                <w:szCs w:val="22"/>
              </w:rPr>
              <w:t>be added to our maintenance for 2026.</w:t>
            </w:r>
          </w:p>
        </w:tc>
      </w:tr>
      <w:tr w:rsidR="0003134C" w:rsidRPr="006F5689" w14:paraId="5944A34D" w14:textId="77777777" w:rsidTr="000D5E39">
        <w:tc>
          <w:tcPr>
            <w:tcW w:w="675" w:type="dxa"/>
          </w:tcPr>
          <w:p w14:paraId="41632E32" w14:textId="77777777" w:rsidR="0003134C" w:rsidRPr="006F5689" w:rsidRDefault="0003134C" w:rsidP="000D5E39">
            <w:pPr>
              <w:pStyle w:val="ListParagraph"/>
              <w:ind w:left="360"/>
              <w:rPr>
                <w:rFonts w:ascii="Arial" w:hAnsi="Arial" w:cs="Arial"/>
                <w:b/>
                <w:sz w:val="22"/>
                <w:szCs w:val="22"/>
              </w:rPr>
            </w:pPr>
          </w:p>
        </w:tc>
        <w:tc>
          <w:tcPr>
            <w:tcW w:w="8788" w:type="dxa"/>
          </w:tcPr>
          <w:p w14:paraId="14F0143A" w14:textId="77777777" w:rsidR="0003134C" w:rsidRPr="008F4692" w:rsidRDefault="0003134C" w:rsidP="000D5E39">
            <w:pPr>
              <w:jc w:val="both"/>
              <w:rPr>
                <w:rFonts w:ascii="Arial" w:hAnsi="Arial" w:cs="Arial"/>
                <w:sz w:val="22"/>
                <w:szCs w:val="22"/>
              </w:rPr>
            </w:pPr>
          </w:p>
        </w:tc>
      </w:tr>
      <w:tr w:rsidR="0003134C" w:rsidRPr="006F5689" w14:paraId="70F5BD5C" w14:textId="77777777" w:rsidTr="000D5E39">
        <w:tc>
          <w:tcPr>
            <w:tcW w:w="675" w:type="dxa"/>
          </w:tcPr>
          <w:p w14:paraId="021586E4" w14:textId="77777777" w:rsidR="0003134C" w:rsidRPr="006F5689" w:rsidRDefault="0003134C" w:rsidP="000D5E39">
            <w:pPr>
              <w:pStyle w:val="ListParagraph"/>
              <w:numPr>
                <w:ilvl w:val="0"/>
                <w:numId w:val="89"/>
              </w:numPr>
              <w:rPr>
                <w:rFonts w:ascii="Arial" w:hAnsi="Arial" w:cs="Arial"/>
                <w:b/>
                <w:sz w:val="22"/>
                <w:szCs w:val="22"/>
              </w:rPr>
            </w:pPr>
          </w:p>
        </w:tc>
        <w:tc>
          <w:tcPr>
            <w:tcW w:w="8788" w:type="dxa"/>
          </w:tcPr>
          <w:p w14:paraId="0EE48CAF" w14:textId="6BCFA9A5" w:rsidR="0003134C" w:rsidRPr="00464D56" w:rsidRDefault="00BF25BC" w:rsidP="000D5E39">
            <w:pPr>
              <w:rPr>
                <w:rFonts w:ascii="Arial" w:hAnsi="Arial" w:cs="Arial"/>
                <w:sz w:val="22"/>
                <w:szCs w:val="22"/>
              </w:rPr>
            </w:pPr>
            <w:r>
              <w:rPr>
                <w:rFonts w:ascii="Arial" w:hAnsi="Arial" w:cs="Arial"/>
                <w:sz w:val="22"/>
                <w:szCs w:val="22"/>
              </w:rPr>
              <w:t xml:space="preserve">L Bennett raised the issue of persistent flooding of the public road near to the Malthouse in </w:t>
            </w:r>
            <w:proofErr w:type="spellStart"/>
            <w:r>
              <w:rPr>
                <w:rFonts w:ascii="Arial" w:hAnsi="Arial" w:cs="Arial"/>
                <w:sz w:val="22"/>
                <w:szCs w:val="22"/>
              </w:rPr>
              <w:t>Melverley</w:t>
            </w:r>
            <w:proofErr w:type="spellEnd"/>
            <w:r>
              <w:rPr>
                <w:rFonts w:ascii="Arial" w:hAnsi="Arial" w:cs="Arial"/>
                <w:sz w:val="22"/>
                <w:szCs w:val="22"/>
              </w:rPr>
              <w:t xml:space="preserve"> Green.  The Surveyor confirmed he would inspect with her to try and find which way the water from this area runs.</w:t>
            </w:r>
          </w:p>
        </w:tc>
      </w:tr>
      <w:tr w:rsidR="0003134C" w:rsidRPr="006F5689" w14:paraId="0460E2FE" w14:textId="77777777" w:rsidTr="000D5E39">
        <w:tc>
          <w:tcPr>
            <w:tcW w:w="675" w:type="dxa"/>
          </w:tcPr>
          <w:p w14:paraId="18FE29EE" w14:textId="77777777" w:rsidR="0003134C" w:rsidRPr="006F5689" w:rsidRDefault="0003134C" w:rsidP="000D5E39">
            <w:pPr>
              <w:rPr>
                <w:rFonts w:ascii="Arial" w:hAnsi="Arial" w:cs="Arial"/>
                <w:b/>
                <w:sz w:val="22"/>
                <w:szCs w:val="22"/>
              </w:rPr>
            </w:pPr>
          </w:p>
        </w:tc>
        <w:tc>
          <w:tcPr>
            <w:tcW w:w="8788" w:type="dxa"/>
          </w:tcPr>
          <w:p w14:paraId="699B42DC" w14:textId="77777777" w:rsidR="0003134C" w:rsidRDefault="0003134C" w:rsidP="000D5E39">
            <w:pPr>
              <w:pStyle w:val="ListParagraph"/>
              <w:ind w:left="360"/>
              <w:jc w:val="both"/>
              <w:rPr>
                <w:rFonts w:ascii="Arial" w:hAnsi="Arial" w:cs="Arial"/>
                <w:sz w:val="22"/>
                <w:szCs w:val="22"/>
              </w:rPr>
            </w:pPr>
          </w:p>
        </w:tc>
      </w:tr>
      <w:tr w:rsidR="0003134C" w:rsidRPr="006F5689" w14:paraId="1F63AD45" w14:textId="77777777" w:rsidTr="000D5E39">
        <w:tc>
          <w:tcPr>
            <w:tcW w:w="675" w:type="dxa"/>
          </w:tcPr>
          <w:p w14:paraId="13F0E16C" w14:textId="77777777" w:rsidR="0003134C" w:rsidRPr="00BF25BC" w:rsidRDefault="0003134C" w:rsidP="000D5E39">
            <w:pPr>
              <w:pStyle w:val="ListParagraph"/>
              <w:numPr>
                <w:ilvl w:val="0"/>
                <w:numId w:val="1"/>
              </w:numPr>
              <w:rPr>
                <w:rFonts w:ascii="Arial" w:hAnsi="Arial" w:cs="Arial"/>
                <w:b/>
                <w:sz w:val="22"/>
                <w:szCs w:val="22"/>
              </w:rPr>
            </w:pPr>
          </w:p>
        </w:tc>
        <w:tc>
          <w:tcPr>
            <w:tcW w:w="8788" w:type="dxa"/>
          </w:tcPr>
          <w:p w14:paraId="1B04BA16" w14:textId="3547A34D" w:rsidR="0003134C" w:rsidRPr="00BF25BC" w:rsidRDefault="00BF25BC" w:rsidP="000D5E39">
            <w:pPr>
              <w:rPr>
                <w:rFonts w:ascii="Arial" w:hAnsi="Arial" w:cs="Arial"/>
                <w:b/>
                <w:bCs/>
                <w:sz w:val="22"/>
                <w:szCs w:val="22"/>
                <w:lang w:val="en-US"/>
              </w:rPr>
            </w:pPr>
            <w:r>
              <w:rPr>
                <w:rFonts w:ascii="Arial" w:hAnsi="Arial" w:cs="Arial"/>
                <w:b/>
                <w:bCs/>
                <w:sz w:val="22"/>
                <w:szCs w:val="22"/>
                <w:lang w:val="en-US"/>
              </w:rPr>
              <w:t>To Approve the 202</w:t>
            </w:r>
            <w:r w:rsidR="000D5E39">
              <w:rPr>
                <w:rFonts w:ascii="Arial" w:hAnsi="Arial" w:cs="Arial"/>
                <w:b/>
                <w:bCs/>
                <w:sz w:val="22"/>
                <w:szCs w:val="22"/>
                <w:lang w:val="en-US"/>
              </w:rPr>
              <w:t>6</w:t>
            </w:r>
            <w:r>
              <w:rPr>
                <w:rFonts w:ascii="Arial" w:hAnsi="Arial" w:cs="Arial"/>
                <w:b/>
                <w:bCs/>
                <w:sz w:val="22"/>
                <w:szCs w:val="22"/>
                <w:lang w:val="en-US"/>
              </w:rPr>
              <w:t>/27 Budget and Set the Rate in the £ for 2026/27 and the Special Levy on Shropshire Council</w:t>
            </w:r>
          </w:p>
        </w:tc>
      </w:tr>
      <w:tr w:rsidR="0003134C" w:rsidRPr="006F5689" w14:paraId="77F9CDC9" w14:textId="77777777" w:rsidTr="000D5E39">
        <w:tc>
          <w:tcPr>
            <w:tcW w:w="675" w:type="dxa"/>
          </w:tcPr>
          <w:p w14:paraId="40E29EB2" w14:textId="77777777" w:rsidR="0003134C" w:rsidRPr="00BF25BC" w:rsidRDefault="0003134C" w:rsidP="000D5E39">
            <w:pPr>
              <w:pStyle w:val="ListParagraph"/>
              <w:ind w:left="360"/>
              <w:rPr>
                <w:rFonts w:ascii="Arial" w:hAnsi="Arial" w:cs="Arial"/>
                <w:b/>
                <w:sz w:val="22"/>
                <w:szCs w:val="22"/>
              </w:rPr>
            </w:pPr>
          </w:p>
        </w:tc>
        <w:tc>
          <w:tcPr>
            <w:tcW w:w="8788" w:type="dxa"/>
          </w:tcPr>
          <w:p w14:paraId="50EEE5FC" w14:textId="7E607E17" w:rsidR="0003134C" w:rsidRPr="00913918" w:rsidRDefault="0003134C" w:rsidP="000D5E39">
            <w:pPr>
              <w:jc w:val="both"/>
              <w:rPr>
                <w:rFonts w:ascii="Arial" w:hAnsi="Arial" w:cs="Arial"/>
                <w:sz w:val="22"/>
                <w:szCs w:val="22"/>
              </w:rPr>
            </w:pPr>
          </w:p>
        </w:tc>
      </w:tr>
      <w:tr w:rsidR="00464D56" w:rsidRPr="006F5689" w14:paraId="4985D526" w14:textId="77777777" w:rsidTr="000D5E39">
        <w:tc>
          <w:tcPr>
            <w:tcW w:w="675" w:type="dxa"/>
          </w:tcPr>
          <w:p w14:paraId="23A35D2C" w14:textId="77777777" w:rsidR="00464D56" w:rsidRPr="006F5689" w:rsidRDefault="00464D56" w:rsidP="000D5E39">
            <w:pPr>
              <w:pStyle w:val="ListParagraph"/>
              <w:numPr>
                <w:ilvl w:val="0"/>
                <w:numId w:val="91"/>
              </w:numPr>
              <w:rPr>
                <w:rFonts w:ascii="Arial" w:hAnsi="Arial" w:cs="Arial"/>
                <w:b/>
                <w:sz w:val="22"/>
                <w:szCs w:val="22"/>
              </w:rPr>
            </w:pPr>
          </w:p>
        </w:tc>
        <w:tc>
          <w:tcPr>
            <w:tcW w:w="8788" w:type="dxa"/>
          </w:tcPr>
          <w:p w14:paraId="4D3A1D60" w14:textId="0A66C456" w:rsidR="00464D56" w:rsidRPr="00913918" w:rsidRDefault="007D5478" w:rsidP="000D5E39">
            <w:pPr>
              <w:rPr>
                <w:rFonts w:ascii="Arial" w:hAnsi="Arial" w:cs="Arial"/>
                <w:sz w:val="22"/>
                <w:szCs w:val="22"/>
              </w:rPr>
            </w:pPr>
            <w:r>
              <w:rPr>
                <w:rFonts w:ascii="Arial" w:hAnsi="Arial" w:cs="Arial"/>
                <w:sz w:val="22"/>
                <w:szCs w:val="22"/>
              </w:rPr>
              <w:t>The Clerk went through the budget papers previously circulated.  Th</w:t>
            </w:r>
            <w:r w:rsidR="000A2AF8">
              <w:rPr>
                <w:rFonts w:ascii="Arial" w:hAnsi="Arial" w:cs="Arial"/>
                <w:sz w:val="22"/>
                <w:szCs w:val="22"/>
              </w:rPr>
              <w:t>ese recommended</w:t>
            </w:r>
            <w:r>
              <w:rPr>
                <w:rFonts w:ascii="Arial" w:hAnsi="Arial" w:cs="Arial"/>
                <w:sz w:val="22"/>
                <w:szCs w:val="22"/>
              </w:rPr>
              <w:t xml:space="preserve"> a 4.76% increase in the rate in the £ to 22p from the current 21p.  The Special Levy on Shropshire Council w</w:t>
            </w:r>
            <w:r w:rsidR="000A2AF8">
              <w:rPr>
                <w:rFonts w:ascii="Arial" w:hAnsi="Arial" w:cs="Arial"/>
                <w:sz w:val="22"/>
                <w:szCs w:val="22"/>
              </w:rPr>
              <w:t>ould</w:t>
            </w:r>
            <w:r>
              <w:rPr>
                <w:rFonts w:ascii="Arial" w:hAnsi="Arial" w:cs="Arial"/>
                <w:sz w:val="22"/>
                <w:szCs w:val="22"/>
              </w:rPr>
              <w:t xml:space="preserve"> increase by 4.76%.  On a motion proposed by </w:t>
            </w:r>
            <w:r w:rsidR="00AD620F">
              <w:rPr>
                <w:rFonts w:ascii="Arial" w:hAnsi="Arial" w:cs="Arial"/>
                <w:sz w:val="22"/>
                <w:szCs w:val="22"/>
              </w:rPr>
              <w:t>C Green and seconded by L Bennett, the Board approved the 2026/27 budget, with a rate in the £ at 22p for 202</w:t>
            </w:r>
            <w:r w:rsidR="000A2AF8">
              <w:rPr>
                <w:rFonts w:ascii="Arial" w:hAnsi="Arial" w:cs="Arial"/>
                <w:sz w:val="22"/>
                <w:szCs w:val="22"/>
              </w:rPr>
              <w:t>6</w:t>
            </w:r>
            <w:r w:rsidR="00AD620F">
              <w:rPr>
                <w:rFonts w:ascii="Arial" w:hAnsi="Arial" w:cs="Arial"/>
                <w:sz w:val="22"/>
                <w:szCs w:val="22"/>
              </w:rPr>
              <w:t>/2</w:t>
            </w:r>
            <w:r w:rsidR="000A2AF8">
              <w:rPr>
                <w:rFonts w:ascii="Arial" w:hAnsi="Arial" w:cs="Arial"/>
                <w:sz w:val="22"/>
                <w:szCs w:val="22"/>
              </w:rPr>
              <w:t>7</w:t>
            </w:r>
            <w:r w:rsidR="00AD620F">
              <w:rPr>
                <w:rFonts w:ascii="Arial" w:hAnsi="Arial" w:cs="Arial"/>
                <w:sz w:val="22"/>
                <w:szCs w:val="22"/>
              </w:rPr>
              <w:t>, and Special Levy on the Council of £10,614.54.</w:t>
            </w:r>
          </w:p>
        </w:tc>
      </w:tr>
      <w:tr w:rsidR="00464D56" w:rsidRPr="006F5689" w14:paraId="65183625" w14:textId="77777777" w:rsidTr="000D5E39">
        <w:tc>
          <w:tcPr>
            <w:tcW w:w="675" w:type="dxa"/>
          </w:tcPr>
          <w:p w14:paraId="2FA4799A" w14:textId="77777777" w:rsidR="00464D56" w:rsidRPr="006F5689" w:rsidRDefault="00464D56" w:rsidP="000D5E39">
            <w:pPr>
              <w:pStyle w:val="ListParagraph"/>
              <w:ind w:left="360"/>
              <w:rPr>
                <w:rFonts w:ascii="Arial" w:hAnsi="Arial" w:cs="Arial"/>
                <w:b/>
                <w:sz w:val="22"/>
                <w:szCs w:val="22"/>
              </w:rPr>
            </w:pPr>
          </w:p>
        </w:tc>
        <w:tc>
          <w:tcPr>
            <w:tcW w:w="8788" w:type="dxa"/>
          </w:tcPr>
          <w:p w14:paraId="53D9C99C" w14:textId="77777777" w:rsidR="00464D56" w:rsidRPr="00464D56" w:rsidRDefault="00464D56" w:rsidP="000D5E39">
            <w:pPr>
              <w:rPr>
                <w:rFonts w:ascii="Arial" w:hAnsi="Arial" w:cs="Arial"/>
                <w:sz w:val="22"/>
                <w:szCs w:val="22"/>
              </w:rPr>
            </w:pPr>
          </w:p>
        </w:tc>
      </w:tr>
      <w:tr w:rsidR="0003134C" w:rsidRPr="006F5689" w14:paraId="75E91B87" w14:textId="77777777" w:rsidTr="000D5E39">
        <w:trPr>
          <w:trHeight w:val="268"/>
        </w:trPr>
        <w:tc>
          <w:tcPr>
            <w:tcW w:w="675" w:type="dxa"/>
          </w:tcPr>
          <w:p w14:paraId="69CA0FD0" w14:textId="77777777" w:rsidR="0003134C" w:rsidRPr="006F5689" w:rsidRDefault="0003134C" w:rsidP="000D5E39">
            <w:pPr>
              <w:pStyle w:val="ListParagraph"/>
              <w:numPr>
                <w:ilvl w:val="0"/>
                <w:numId w:val="1"/>
              </w:numPr>
              <w:rPr>
                <w:rFonts w:ascii="Arial" w:hAnsi="Arial" w:cs="Arial"/>
                <w:b/>
                <w:sz w:val="22"/>
                <w:szCs w:val="22"/>
              </w:rPr>
            </w:pPr>
          </w:p>
        </w:tc>
        <w:tc>
          <w:tcPr>
            <w:tcW w:w="8788" w:type="dxa"/>
          </w:tcPr>
          <w:p w14:paraId="07CD9C12" w14:textId="1BA900A6" w:rsidR="0003134C" w:rsidRPr="00464D56" w:rsidRDefault="00464D56" w:rsidP="000D5E39">
            <w:pPr>
              <w:rPr>
                <w:rFonts w:ascii="Arial" w:hAnsi="Arial" w:cs="Arial"/>
                <w:b/>
                <w:bCs/>
                <w:sz w:val="22"/>
                <w:szCs w:val="22"/>
              </w:rPr>
            </w:pPr>
            <w:r>
              <w:rPr>
                <w:rFonts w:ascii="Arial" w:hAnsi="Arial" w:cs="Arial"/>
                <w:b/>
                <w:bCs/>
                <w:sz w:val="22"/>
                <w:szCs w:val="22"/>
              </w:rPr>
              <w:t>River Morda Environmental Scheme</w:t>
            </w:r>
          </w:p>
        </w:tc>
      </w:tr>
      <w:tr w:rsidR="0003134C" w:rsidRPr="006F5689" w14:paraId="5CD2AF5A" w14:textId="77777777" w:rsidTr="000D5E39">
        <w:tc>
          <w:tcPr>
            <w:tcW w:w="675" w:type="dxa"/>
          </w:tcPr>
          <w:p w14:paraId="36F4DC57" w14:textId="77777777" w:rsidR="0003134C" w:rsidRPr="00561018" w:rsidRDefault="0003134C" w:rsidP="000D5E39">
            <w:pPr>
              <w:rPr>
                <w:rFonts w:ascii="Arial" w:hAnsi="Arial" w:cs="Arial"/>
                <w:b/>
                <w:sz w:val="22"/>
                <w:szCs w:val="22"/>
              </w:rPr>
            </w:pPr>
          </w:p>
        </w:tc>
        <w:tc>
          <w:tcPr>
            <w:tcW w:w="8788" w:type="dxa"/>
          </w:tcPr>
          <w:p w14:paraId="6AB5D5A9" w14:textId="548F2005" w:rsidR="0003134C" w:rsidRPr="006453F8" w:rsidRDefault="0003134C" w:rsidP="000D5E39">
            <w:pPr>
              <w:rPr>
                <w:rFonts w:ascii="Arial" w:hAnsi="Arial" w:cs="Arial"/>
                <w:sz w:val="22"/>
                <w:szCs w:val="22"/>
              </w:rPr>
            </w:pPr>
          </w:p>
        </w:tc>
      </w:tr>
      <w:tr w:rsidR="0003134C" w:rsidRPr="006F5689" w14:paraId="56153733" w14:textId="77777777" w:rsidTr="000D5E39">
        <w:tc>
          <w:tcPr>
            <w:tcW w:w="675" w:type="dxa"/>
          </w:tcPr>
          <w:p w14:paraId="629F5C65" w14:textId="77777777" w:rsidR="0003134C" w:rsidRPr="006453F8" w:rsidRDefault="0003134C" w:rsidP="000D5E39">
            <w:pPr>
              <w:pStyle w:val="ListParagraph"/>
              <w:numPr>
                <w:ilvl w:val="0"/>
                <w:numId w:val="82"/>
              </w:numPr>
              <w:rPr>
                <w:rFonts w:ascii="Arial" w:hAnsi="Arial" w:cs="Arial"/>
                <w:b/>
                <w:sz w:val="22"/>
                <w:szCs w:val="22"/>
              </w:rPr>
            </w:pPr>
          </w:p>
        </w:tc>
        <w:tc>
          <w:tcPr>
            <w:tcW w:w="8788" w:type="dxa"/>
          </w:tcPr>
          <w:p w14:paraId="66AE5AC1" w14:textId="3917FFD4" w:rsidR="00B145C0" w:rsidRDefault="00EB597E" w:rsidP="000D5E39">
            <w:pPr>
              <w:jc w:val="both"/>
              <w:rPr>
                <w:rFonts w:ascii="Arial" w:hAnsi="Arial" w:cs="Arial"/>
                <w:sz w:val="22"/>
                <w:szCs w:val="22"/>
              </w:rPr>
            </w:pPr>
            <w:r>
              <w:rPr>
                <w:rFonts w:ascii="Arial" w:hAnsi="Arial" w:cs="Arial"/>
                <w:sz w:val="22"/>
                <w:szCs w:val="22"/>
              </w:rPr>
              <w:t>Following the last Board meeting, the collaboration agreement with the EA was signed and the funds available under the scheme were confirmed until 31 March 2026.  Faulkner Mayne Agricultural Consultants ha</w:t>
            </w:r>
            <w:r w:rsidR="000A2AF8">
              <w:rPr>
                <w:rFonts w:ascii="Arial" w:hAnsi="Arial" w:cs="Arial"/>
                <w:sz w:val="22"/>
                <w:szCs w:val="22"/>
              </w:rPr>
              <w:t>ve</w:t>
            </w:r>
            <w:r>
              <w:rPr>
                <w:rFonts w:ascii="Arial" w:hAnsi="Arial" w:cs="Arial"/>
                <w:sz w:val="22"/>
                <w:szCs w:val="22"/>
              </w:rPr>
              <w:t xml:space="preserve"> been appointed as project managers for the scheme on behalf of the Board.  Kate Mayne is the key contact for us.  A communications plan has been written and local advertising through the Kinnerley</w:t>
            </w:r>
            <w:r w:rsidR="004E4DAD">
              <w:rPr>
                <w:rFonts w:ascii="Arial" w:hAnsi="Arial" w:cs="Arial"/>
                <w:sz w:val="22"/>
                <w:szCs w:val="22"/>
              </w:rPr>
              <w:t xml:space="preserve"> magazine, would shortly commence.  Other advertising of the scheme would be discussed.  Kate Mayne has spoken directly with the majority of th</w:t>
            </w:r>
            <w:r w:rsidR="000A2AF8">
              <w:rPr>
                <w:rFonts w:ascii="Arial" w:hAnsi="Arial" w:cs="Arial"/>
                <w:sz w:val="22"/>
                <w:szCs w:val="22"/>
              </w:rPr>
              <w:t>e</w:t>
            </w:r>
            <w:r w:rsidR="004E4DAD">
              <w:rPr>
                <w:rFonts w:ascii="Arial" w:hAnsi="Arial" w:cs="Arial"/>
                <w:sz w:val="22"/>
                <w:szCs w:val="22"/>
              </w:rPr>
              <w:t xml:space="preserve"> ratepayers who attended the initial December 2024 meeting, together with a number of other contacts</w:t>
            </w:r>
            <w:r w:rsidR="005F60B5">
              <w:rPr>
                <w:rFonts w:ascii="Arial" w:hAnsi="Arial" w:cs="Arial"/>
                <w:sz w:val="22"/>
                <w:szCs w:val="22"/>
              </w:rPr>
              <w:t xml:space="preserve"> and a number of encouraging leads are being worked </w:t>
            </w:r>
            <w:r w:rsidR="000A2AF8">
              <w:rPr>
                <w:rFonts w:ascii="Arial" w:hAnsi="Arial" w:cs="Arial"/>
                <w:sz w:val="22"/>
                <w:szCs w:val="22"/>
              </w:rPr>
              <w:t>on</w:t>
            </w:r>
            <w:r w:rsidR="005F60B5">
              <w:rPr>
                <w:rFonts w:ascii="Arial" w:hAnsi="Arial" w:cs="Arial"/>
                <w:sz w:val="22"/>
                <w:szCs w:val="22"/>
              </w:rPr>
              <w:t>.</w:t>
            </w:r>
          </w:p>
          <w:p w14:paraId="2E568ABF" w14:textId="77777777" w:rsidR="005F60B5" w:rsidRDefault="005F60B5" w:rsidP="000D5E39">
            <w:pPr>
              <w:jc w:val="both"/>
              <w:rPr>
                <w:rFonts w:ascii="Arial" w:hAnsi="Arial" w:cs="Arial"/>
                <w:sz w:val="22"/>
                <w:szCs w:val="22"/>
              </w:rPr>
            </w:pPr>
          </w:p>
          <w:p w14:paraId="27FD0D68" w14:textId="77777777" w:rsidR="005F60B5" w:rsidRDefault="005F60B5" w:rsidP="000D5E39">
            <w:pPr>
              <w:jc w:val="both"/>
              <w:rPr>
                <w:rFonts w:ascii="Arial" w:hAnsi="Arial" w:cs="Arial"/>
                <w:sz w:val="22"/>
                <w:szCs w:val="22"/>
              </w:rPr>
            </w:pPr>
            <w:r>
              <w:rPr>
                <w:rFonts w:ascii="Arial" w:hAnsi="Arial" w:cs="Arial"/>
                <w:sz w:val="22"/>
                <w:szCs w:val="22"/>
              </w:rPr>
              <w:t xml:space="preserve">In order to ensure some work is done prior to 31 March 2026 and utilise this year’s funding, she is prioritising simple schemes, which can be done this winter, which will not require EA permits.  Work such as tree planting, river fencing, improvements to river drinkers etc, will be prioritised.  A number of potential sites for wetlands/pool creation have been identified, but as these will take time to prepare, involving level surveys, possibly plant </w:t>
            </w:r>
            <w:r w:rsidR="00D61CBC">
              <w:rPr>
                <w:rFonts w:ascii="Arial" w:hAnsi="Arial" w:cs="Arial"/>
                <w:sz w:val="22"/>
                <w:szCs w:val="22"/>
              </w:rPr>
              <w:t xml:space="preserve">species </w:t>
            </w:r>
            <w:r>
              <w:rPr>
                <w:rFonts w:ascii="Arial" w:hAnsi="Arial" w:cs="Arial"/>
                <w:sz w:val="22"/>
                <w:szCs w:val="22"/>
              </w:rPr>
              <w:t>surveys</w:t>
            </w:r>
            <w:r w:rsidR="00D61CBC">
              <w:rPr>
                <w:rFonts w:ascii="Arial" w:hAnsi="Arial" w:cs="Arial"/>
                <w:sz w:val="22"/>
                <w:szCs w:val="22"/>
              </w:rPr>
              <w:t>, etc, these will be left to Year 2.</w:t>
            </w:r>
          </w:p>
          <w:p w14:paraId="17ED90EE" w14:textId="77777777" w:rsidR="00D61CBC" w:rsidRDefault="00D61CBC" w:rsidP="000D5E39">
            <w:pPr>
              <w:jc w:val="both"/>
              <w:rPr>
                <w:rFonts w:ascii="Arial" w:hAnsi="Arial" w:cs="Arial"/>
                <w:sz w:val="22"/>
                <w:szCs w:val="22"/>
              </w:rPr>
            </w:pPr>
          </w:p>
          <w:p w14:paraId="2A4DF082" w14:textId="166145A8" w:rsidR="00D61CBC" w:rsidRDefault="00D61CBC" w:rsidP="000D5E39">
            <w:pPr>
              <w:jc w:val="both"/>
              <w:rPr>
                <w:rFonts w:ascii="Arial" w:hAnsi="Arial" w:cs="Arial"/>
                <w:sz w:val="22"/>
                <w:szCs w:val="22"/>
              </w:rPr>
            </w:pPr>
            <w:r>
              <w:rPr>
                <w:rFonts w:ascii="Arial" w:hAnsi="Arial" w:cs="Arial"/>
                <w:sz w:val="22"/>
                <w:szCs w:val="22"/>
              </w:rPr>
              <w:t xml:space="preserve">Lucy Wood, the EA’s project officer, is pretty sure that the Year 2 funding will be available, but it is subject to final signoff in February 2026.  Lucy Wood herself has applied for and been appointed to, a new role in natural flood management within the EA, which starts on 19 January.  Anoop Bains of the EA, is currently acting as our </w:t>
            </w:r>
            <w:r w:rsidR="000A2AF8">
              <w:rPr>
                <w:rFonts w:ascii="Arial" w:hAnsi="Arial" w:cs="Arial"/>
                <w:sz w:val="22"/>
                <w:szCs w:val="22"/>
              </w:rPr>
              <w:t xml:space="preserve">interim  EA </w:t>
            </w:r>
            <w:r>
              <w:rPr>
                <w:rFonts w:ascii="Arial" w:hAnsi="Arial" w:cs="Arial"/>
                <w:sz w:val="22"/>
                <w:szCs w:val="22"/>
              </w:rPr>
              <w:t xml:space="preserve">link for the scheme.  It may be </w:t>
            </w:r>
            <w:r w:rsidR="000A2AF8">
              <w:rPr>
                <w:rFonts w:ascii="Arial" w:hAnsi="Arial" w:cs="Arial"/>
                <w:sz w:val="22"/>
                <w:szCs w:val="22"/>
              </w:rPr>
              <w:t xml:space="preserve">though </w:t>
            </w:r>
            <w:r>
              <w:rPr>
                <w:rFonts w:ascii="Arial" w:hAnsi="Arial" w:cs="Arial"/>
                <w:sz w:val="22"/>
                <w:szCs w:val="22"/>
              </w:rPr>
              <w:t>that a new person will be appointed to oversee the River Morda Scheme.</w:t>
            </w:r>
          </w:p>
          <w:p w14:paraId="102D38A0" w14:textId="77777777" w:rsidR="00D61CBC" w:rsidRDefault="00D61CBC" w:rsidP="000D5E39">
            <w:pPr>
              <w:jc w:val="both"/>
              <w:rPr>
                <w:rFonts w:ascii="Arial" w:hAnsi="Arial" w:cs="Arial"/>
                <w:sz w:val="22"/>
                <w:szCs w:val="22"/>
              </w:rPr>
            </w:pPr>
          </w:p>
          <w:p w14:paraId="49B5B538" w14:textId="77777777" w:rsidR="00D61CBC" w:rsidRDefault="00D61CBC" w:rsidP="000D5E39">
            <w:pPr>
              <w:jc w:val="both"/>
              <w:rPr>
                <w:rFonts w:ascii="Arial" w:hAnsi="Arial" w:cs="Arial"/>
                <w:sz w:val="22"/>
                <w:szCs w:val="22"/>
              </w:rPr>
            </w:pPr>
            <w:r>
              <w:rPr>
                <w:rFonts w:ascii="Arial" w:hAnsi="Arial" w:cs="Arial"/>
                <w:sz w:val="22"/>
                <w:szCs w:val="22"/>
              </w:rPr>
              <w:t>We have applied for an initial £10,000 payment, which is available following Faulkner Mayne’s appointment.</w:t>
            </w:r>
          </w:p>
          <w:p w14:paraId="2B59B397" w14:textId="77777777" w:rsidR="00D61CBC" w:rsidRDefault="00D61CBC" w:rsidP="000D5E39">
            <w:pPr>
              <w:jc w:val="both"/>
              <w:rPr>
                <w:rFonts w:ascii="Arial" w:hAnsi="Arial" w:cs="Arial"/>
                <w:sz w:val="22"/>
                <w:szCs w:val="22"/>
              </w:rPr>
            </w:pPr>
          </w:p>
          <w:p w14:paraId="572B061B" w14:textId="739A964A" w:rsidR="00D61CBC" w:rsidRDefault="00D61CBC" w:rsidP="000D5E39">
            <w:pPr>
              <w:jc w:val="both"/>
              <w:rPr>
                <w:rFonts w:ascii="Arial" w:hAnsi="Arial" w:cs="Arial"/>
                <w:sz w:val="22"/>
                <w:szCs w:val="22"/>
              </w:rPr>
            </w:pPr>
            <w:r>
              <w:rPr>
                <w:rFonts w:ascii="Arial" w:hAnsi="Arial" w:cs="Arial"/>
                <w:sz w:val="22"/>
                <w:szCs w:val="22"/>
              </w:rPr>
              <w:t>A site meeting to view those schemes already identified, with Lucy Wood and Anoop Bains, was held on 7 January and the EA staff were very pleased with a number of sites and potential schemes that had been identified already.  They recognise that the IDB’s involvement</w:t>
            </w:r>
            <w:r w:rsidR="0065052B">
              <w:rPr>
                <w:rFonts w:ascii="Arial" w:hAnsi="Arial" w:cs="Arial"/>
                <w:sz w:val="22"/>
                <w:szCs w:val="22"/>
              </w:rPr>
              <w:t xml:space="preserve"> in knowing the area and the farmers, was of real benefit in getting the scheme  moving </w:t>
            </w:r>
            <w:r w:rsidR="000A2AF8">
              <w:rPr>
                <w:rFonts w:ascii="Arial" w:hAnsi="Arial" w:cs="Arial"/>
                <w:sz w:val="22"/>
                <w:szCs w:val="22"/>
              </w:rPr>
              <w:t>quickly</w:t>
            </w:r>
            <w:r w:rsidR="0065052B">
              <w:rPr>
                <w:rFonts w:ascii="Arial" w:hAnsi="Arial" w:cs="Arial"/>
                <w:sz w:val="22"/>
                <w:szCs w:val="22"/>
              </w:rPr>
              <w:t>.</w:t>
            </w:r>
          </w:p>
          <w:p w14:paraId="1F8E03B6" w14:textId="77777777" w:rsidR="0065052B" w:rsidRDefault="0065052B" w:rsidP="000D5E39">
            <w:pPr>
              <w:jc w:val="both"/>
              <w:rPr>
                <w:rFonts w:ascii="Arial" w:hAnsi="Arial" w:cs="Arial"/>
                <w:sz w:val="22"/>
                <w:szCs w:val="22"/>
              </w:rPr>
            </w:pPr>
          </w:p>
          <w:p w14:paraId="74D48721" w14:textId="77777777" w:rsidR="00B166EA" w:rsidRDefault="00B166EA" w:rsidP="000D5E39">
            <w:pPr>
              <w:jc w:val="both"/>
              <w:rPr>
                <w:rFonts w:ascii="Arial" w:hAnsi="Arial" w:cs="Arial"/>
                <w:sz w:val="22"/>
                <w:szCs w:val="22"/>
              </w:rPr>
            </w:pPr>
            <w:proofErr w:type="spellStart"/>
            <w:r>
              <w:rPr>
                <w:rFonts w:ascii="Arial" w:hAnsi="Arial" w:cs="Arial"/>
                <w:sz w:val="22"/>
                <w:szCs w:val="22"/>
              </w:rPr>
              <w:t>R.Jones</w:t>
            </w:r>
            <w:proofErr w:type="spellEnd"/>
            <w:r>
              <w:rPr>
                <w:rFonts w:ascii="Arial" w:hAnsi="Arial" w:cs="Arial"/>
                <w:sz w:val="22"/>
                <w:szCs w:val="22"/>
              </w:rPr>
              <w:t xml:space="preserve"> Surveyor</w:t>
            </w:r>
            <w:r w:rsidR="0065052B">
              <w:rPr>
                <w:rFonts w:ascii="Arial" w:hAnsi="Arial" w:cs="Arial"/>
                <w:sz w:val="22"/>
                <w:szCs w:val="22"/>
              </w:rPr>
              <w:t xml:space="preserve"> now completed a survey</w:t>
            </w:r>
            <w:r w:rsidR="00502B6D">
              <w:rPr>
                <w:rFonts w:ascii="Arial" w:hAnsi="Arial" w:cs="Arial"/>
                <w:sz w:val="22"/>
                <w:szCs w:val="22"/>
              </w:rPr>
              <w:t xml:space="preserve"> of the River Morda as far upstream as the Montgomery Canal, and ha</w:t>
            </w:r>
            <w:r>
              <w:rPr>
                <w:rFonts w:ascii="Arial" w:hAnsi="Arial" w:cs="Arial"/>
                <w:sz w:val="22"/>
                <w:szCs w:val="22"/>
              </w:rPr>
              <w:t>s</w:t>
            </w:r>
            <w:r w:rsidR="00502B6D">
              <w:rPr>
                <w:rFonts w:ascii="Arial" w:hAnsi="Arial" w:cs="Arial"/>
                <w:sz w:val="22"/>
                <w:szCs w:val="22"/>
              </w:rPr>
              <w:t xml:space="preserve"> identified that a lot of work</w:t>
            </w:r>
            <w:r>
              <w:rPr>
                <w:rFonts w:ascii="Arial" w:hAnsi="Arial" w:cs="Arial"/>
                <w:sz w:val="22"/>
                <w:szCs w:val="22"/>
              </w:rPr>
              <w:t xml:space="preserve"> </w:t>
            </w:r>
            <w:r w:rsidR="00502B6D">
              <w:rPr>
                <w:rFonts w:ascii="Arial" w:hAnsi="Arial" w:cs="Arial"/>
                <w:sz w:val="22"/>
                <w:szCs w:val="22"/>
              </w:rPr>
              <w:t>needed to improve channel conveyance, is simple chainsaw work, cutting off overhanging branches dragging in the water and removing a good number of fallen trees.  This work can be done by ratepayers/IDB without reference to the EA.  The Surveyor suggested that contractors be appointed to undertake some tree cutting work in the very near future, to make use of the next six week peri</w:t>
            </w:r>
            <w:r w:rsidR="002E02C9">
              <w:rPr>
                <w:rFonts w:ascii="Arial" w:hAnsi="Arial" w:cs="Arial"/>
                <w:sz w:val="22"/>
                <w:szCs w:val="22"/>
              </w:rPr>
              <w:t xml:space="preserve">od available prior to the bird nesting season when such work would have to stop.  The Board approved the Surveyor’s proposal to spend up to the £10,000 allowed in the 2026 budget for this work.  </w:t>
            </w:r>
          </w:p>
          <w:p w14:paraId="16A86AC8" w14:textId="73A6FC9B" w:rsidR="0065052B" w:rsidRPr="00561018" w:rsidRDefault="002E02C9" w:rsidP="000D5E39">
            <w:pPr>
              <w:jc w:val="both"/>
              <w:rPr>
                <w:rFonts w:ascii="Arial" w:hAnsi="Arial" w:cs="Arial"/>
                <w:sz w:val="22"/>
                <w:szCs w:val="22"/>
              </w:rPr>
            </w:pPr>
            <w:r>
              <w:rPr>
                <w:rFonts w:ascii="Arial" w:hAnsi="Arial" w:cs="Arial"/>
                <w:sz w:val="22"/>
                <w:szCs w:val="22"/>
              </w:rPr>
              <w:t xml:space="preserve">The overall project board supervising the scheme is made up of R Jones, the Board’s Clerk and Surveyor, Lucy Wood of the EA, John Bellis of Shropshire Council and Kate </w:t>
            </w:r>
            <w:r w:rsidR="00B166EA">
              <w:rPr>
                <w:rFonts w:ascii="Arial" w:hAnsi="Arial" w:cs="Arial"/>
                <w:sz w:val="22"/>
                <w:szCs w:val="22"/>
              </w:rPr>
              <w:t>M</w:t>
            </w:r>
            <w:r>
              <w:rPr>
                <w:rFonts w:ascii="Arial" w:hAnsi="Arial" w:cs="Arial"/>
                <w:sz w:val="22"/>
                <w:szCs w:val="22"/>
              </w:rPr>
              <w:t xml:space="preserve">ayne of Faulkner Mayne.  The next meeting will be on Monday 19 January. </w:t>
            </w:r>
          </w:p>
        </w:tc>
      </w:tr>
      <w:tr w:rsidR="0003134C" w:rsidRPr="006F5689" w14:paraId="3DB99ACD" w14:textId="77777777" w:rsidTr="000D5E39">
        <w:tc>
          <w:tcPr>
            <w:tcW w:w="675" w:type="dxa"/>
          </w:tcPr>
          <w:p w14:paraId="06F37061" w14:textId="77777777" w:rsidR="0003134C" w:rsidRPr="006453F8" w:rsidRDefault="0003134C" w:rsidP="000D5E39">
            <w:pPr>
              <w:rPr>
                <w:rFonts w:ascii="Arial" w:hAnsi="Arial" w:cs="Arial"/>
                <w:b/>
                <w:sz w:val="22"/>
                <w:szCs w:val="22"/>
              </w:rPr>
            </w:pPr>
          </w:p>
        </w:tc>
        <w:tc>
          <w:tcPr>
            <w:tcW w:w="8788" w:type="dxa"/>
          </w:tcPr>
          <w:p w14:paraId="442AEC57" w14:textId="11CC48CB" w:rsidR="0003134C" w:rsidRPr="006453F8" w:rsidRDefault="0003134C" w:rsidP="000D5E39">
            <w:pPr>
              <w:rPr>
                <w:rFonts w:ascii="Arial" w:hAnsi="Arial" w:cs="Arial"/>
                <w:sz w:val="22"/>
                <w:szCs w:val="22"/>
              </w:rPr>
            </w:pPr>
          </w:p>
        </w:tc>
      </w:tr>
      <w:tr w:rsidR="002E02C9" w:rsidRPr="006F5689" w14:paraId="7CB5B8BC" w14:textId="77777777" w:rsidTr="000D5E39">
        <w:tc>
          <w:tcPr>
            <w:tcW w:w="675" w:type="dxa"/>
          </w:tcPr>
          <w:p w14:paraId="1C411F65" w14:textId="77777777" w:rsidR="002E02C9" w:rsidRPr="006453F8" w:rsidRDefault="002E02C9" w:rsidP="000D5E39">
            <w:pPr>
              <w:pStyle w:val="ListParagraph"/>
              <w:numPr>
                <w:ilvl w:val="0"/>
                <w:numId w:val="1"/>
              </w:numPr>
              <w:rPr>
                <w:rFonts w:ascii="Arial" w:hAnsi="Arial" w:cs="Arial"/>
                <w:b/>
                <w:sz w:val="22"/>
                <w:szCs w:val="22"/>
              </w:rPr>
            </w:pPr>
          </w:p>
        </w:tc>
        <w:tc>
          <w:tcPr>
            <w:tcW w:w="8788" w:type="dxa"/>
          </w:tcPr>
          <w:p w14:paraId="095E2B74" w14:textId="234D14F5" w:rsidR="002E02C9" w:rsidRPr="002E02C9" w:rsidRDefault="002E02C9" w:rsidP="000D5E39">
            <w:pPr>
              <w:rPr>
                <w:rFonts w:ascii="Arial" w:hAnsi="Arial" w:cs="Arial"/>
                <w:b/>
                <w:bCs/>
                <w:sz w:val="22"/>
                <w:szCs w:val="22"/>
              </w:rPr>
            </w:pPr>
            <w:r>
              <w:rPr>
                <w:rFonts w:ascii="Arial" w:hAnsi="Arial" w:cs="Arial"/>
                <w:b/>
                <w:bCs/>
                <w:sz w:val="22"/>
                <w:szCs w:val="22"/>
              </w:rPr>
              <w:t>Report on the EA/IDB Liaison Meeting – November 2025</w:t>
            </w:r>
          </w:p>
        </w:tc>
      </w:tr>
      <w:tr w:rsidR="002E02C9" w:rsidRPr="006F5689" w14:paraId="34E0E356" w14:textId="77777777" w:rsidTr="000D5E39">
        <w:tc>
          <w:tcPr>
            <w:tcW w:w="675" w:type="dxa"/>
          </w:tcPr>
          <w:p w14:paraId="36774DB6" w14:textId="77777777" w:rsidR="002E02C9" w:rsidRPr="006453F8" w:rsidRDefault="002E02C9" w:rsidP="000D5E39">
            <w:pPr>
              <w:rPr>
                <w:rFonts w:ascii="Arial" w:hAnsi="Arial" w:cs="Arial"/>
                <w:b/>
                <w:sz w:val="22"/>
                <w:szCs w:val="22"/>
              </w:rPr>
            </w:pPr>
          </w:p>
        </w:tc>
        <w:tc>
          <w:tcPr>
            <w:tcW w:w="8788" w:type="dxa"/>
          </w:tcPr>
          <w:p w14:paraId="19ED04E1" w14:textId="77777777" w:rsidR="002E02C9" w:rsidRPr="006453F8" w:rsidRDefault="002E02C9" w:rsidP="000D5E39">
            <w:pPr>
              <w:rPr>
                <w:rFonts w:ascii="Arial" w:hAnsi="Arial" w:cs="Arial"/>
                <w:sz w:val="22"/>
                <w:szCs w:val="22"/>
              </w:rPr>
            </w:pPr>
          </w:p>
        </w:tc>
      </w:tr>
      <w:tr w:rsidR="002E02C9" w:rsidRPr="006F5689" w14:paraId="50AECAD3" w14:textId="77777777" w:rsidTr="000D5E39">
        <w:tc>
          <w:tcPr>
            <w:tcW w:w="675" w:type="dxa"/>
          </w:tcPr>
          <w:p w14:paraId="327E2B8A" w14:textId="77777777" w:rsidR="002E02C9" w:rsidRPr="002E02C9" w:rsidRDefault="002E02C9" w:rsidP="000D5E39">
            <w:pPr>
              <w:pStyle w:val="ListParagraph"/>
              <w:numPr>
                <w:ilvl w:val="0"/>
                <w:numId w:val="92"/>
              </w:numPr>
              <w:rPr>
                <w:rFonts w:ascii="Arial" w:hAnsi="Arial" w:cs="Arial"/>
                <w:b/>
                <w:sz w:val="22"/>
                <w:szCs w:val="22"/>
              </w:rPr>
            </w:pPr>
          </w:p>
        </w:tc>
        <w:tc>
          <w:tcPr>
            <w:tcW w:w="8788" w:type="dxa"/>
          </w:tcPr>
          <w:p w14:paraId="2D592A0C" w14:textId="6E0E6710" w:rsidR="002E02C9" w:rsidRPr="006453F8" w:rsidRDefault="002E02C9" w:rsidP="000D5E39">
            <w:pPr>
              <w:jc w:val="both"/>
              <w:rPr>
                <w:rFonts w:ascii="Arial" w:hAnsi="Arial" w:cs="Arial"/>
                <w:sz w:val="22"/>
                <w:szCs w:val="22"/>
              </w:rPr>
            </w:pPr>
            <w:r>
              <w:rPr>
                <w:rFonts w:ascii="Arial" w:hAnsi="Arial" w:cs="Arial"/>
                <w:sz w:val="22"/>
                <w:szCs w:val="22"/>
              </w:rPr>
              <w:t xml:space="preserve">This was held at Worcester County Cricket Ground and at the time of the meeting, there was a significant River Severn flood, with the entire cricket ground well under water.  Ian Moody of ADA gave an update on ADA’s activities and current issues, particularly the government’s new FCERM policy, which </w:t>
            </w:r>
            <w:r w:rsidR="00B166EA">
              <w:rPr>
                <w:rFonts w:ascii="Arial" w:hAnsi="Arial" w:cs="Arial"/>
                <w:sz w:val="22"/>
                <w:szCs w:val="22"/>
              </w:rPr>
              <w:t>sh</w:t>
            </w:r>
            <w:r>
              <w:rPr>
                <w:rFonts w:ascii="Arial" w:hAnsi="Arial" w:cs="Arial"/>
                <w:sz w:val="22"/>
                <w:szCs w:val="22"/>
              </w:rPr>
              <w:t>ould allow many smaller schemes  to get  FC</w:t>
            </w:r>
            <w:r w:rsidR="00B166EA">
              <w:rPr>
                <w:rFonts w:ascii="Arial" w:hAnsi="Arial" w:cs="Arial"/>
                <w:sz w:val="22"/>
                <w:szCs w:val="22"/>
              </w:rPr>
              <w:t>ERM</w:t>
            </w:r>
            <w:r>
              <w:rPr>
                <w:rFonts w:ascii="Arial" w:hAnsi="Arial" w:cs="Arial"/>
                <w:sz w:val="22"/>
                <w:szCs w:val="22"/>
              </w:rPr>
              <w:t xml:space="preserve"> grant approv</w:t>
            </w:r>
            <w:r w:rsidR="00B166EA">
              <w:rPr>
                <w:rFonts w:ascii="Arial" w:hAnsi="Arial" w:cs="Arial"/>
                <w:sz w:val="22"/>
                <w:szCs w:val="22"/>
              </w:rPr>
              <w:t>al</w:t>
            </w:r>
            <w:r>
              <w:rPr>
                <w:rFonts w:ascii="Arial" w:hAnsi="Arial" w:cs="Arial"/>
                <w:sz w:val="22"/>
                <w:szCs w:val="22"/>
              </w:rPr>
              <w:t>, together with some NFM schemes.  Whilst this was welcomed, spending in 2026 would be restricted prior to the new budget formula coming in.  The main issues affecting IDBs were electricity charges, particularly the standing charges for IDB pumping stations, where some IDBs have seen 1,000% increases.</w:t>
            </w:r>
            <w:r w:rsidR="00B166EA">
              <w:rPr>
                <w:rFonts w:ascii="Arial" w:hAnsi="Arial" w:cs="Arial"/>
                <w:sz w:val="22"/>
                <w:szCs w:val="22"/>
              </w:rPr>
              <w:t xml:space="preserve"> </w:t>
            </w:r>
            <w:r w:rsidR="00B166EA">
              <w:rPr>
                <w:rFonts w:ascii="Arial" w:hAnsi="Arial" w:cs="Arial"/>
                <w:sz w:val="22"/>
                <w:szCs w:val="22"/>
              </w:rPr>
              <w:t xml:space="preserve">Main river maintenance is still very much a pressing issue for ADA.  </w:t>
            </w:r>
          </w:p>
        </w:tc>
      </w:tr>
      <w:tr w:rsidR="002E02C9" w:rsidRPr="006F5689" w14:paraId="6AE1ECE4" w14:textId="77777777" w:rsidTr="000D5E39">
        <w:tc>
          <w:tcPr>
            <w:tcW w:w="675" w:type="dxa"/>
          </w:tcPr>
          <w:p w14:paraId="482DCD1D" w14:textId="77777777" w:rsidR="002E02C9" w:rsidRPr="006453F8" w:rsidRDefault="002E02C9" w:rsidP="000D5E39">
            <w:pPr>
              <w:rPr>
                <w:rFonts w:ascii="Arial" w:hAnsi="Arial" w:cs="Arial"/>
                <w:b/>
                <w:sz w:val="22"/>
                <w:szCs w:val="22"/>
              </w:rPr>
            </w:pPr>
          </w:p>
        </w:tc>
        <w:tc>
          <w:tcPr>
            <w:tcW w:w="8788" w:type="dxa"/>
          </w:tcPr>
          <w:p w14:paraId="20229CB1" w14:textId="77777777" w:rsidR="002E02C9" w:rsidRPr="006453F8" w:rsidRDefault="002E02C9" w:rsidP="000D5E39">
            <w:pPr>
              <w:rPr>
                <w:rFonts w:ascii="Arial" w:hAnsi="Arial" w:cs="Arial"/>
                <w:sz w:val="22"/>
                <w:szCs w:val="22"/>
              </w:rPr>
            </w:pPr>
          </w:p>
        </w:tc>
      </w:tr>
      <w:tr w:rsidR="002E02C9" w:rsidRPr="006F5689" w14:paraId="5873D3B2" w14:textId="77777777" w:rsidTr="000D5E39">
        <w:tc>
          <w:tcPr>
            <w:tcW w:w="675" w:type="dxa"/>
          </w:tcPr>
          <w:p w14:paraId="7849E8AD" w14:textId="77777777" w:rsidR="002E02C9" w:rsidRPr="006453F8" w:rsidRDefault="002E02C9" w:rsidP="000D5E39">
            <w:pPr>
              <w:pStyle w:val="ListParagraph"/>
              <w:numPr>
                <w:ilvl w:val="0"/>
                <w:numId w:val="92"/>
              </w:numPr>
              <w:rPr>
                <w:rFonts w:ascii="Arial" w:hAnsi="Arial" w:cs="Arial"/>
                <w:b/>
                <w:sz w:val="22"/>
                <w:szCs w:val="22"/>
              </w:rPr>
            </w:pPr>
          </w:p>
        </w:tc>
        <w:tc>
          <w:tcPr>
            <w:tcW w:w="8788" w:type="dxa"/>
          </w:tcPr>
          <w:p w14:paraId="46702CCF" w14:textId="603FB0DE" w:rsidR="002E02C9" w:rsidRPr="006453F8" w:rsidRDefault="00437076" w:rsidP="000D5E39">
            <w:pPr>
              <w:jc w:val="both"/>
              <w:rPr>
                <w:rFonts w:ascii="Arial" w:hAnsi="Arial" w:cs="Arial"/>
                <w:sz w:val="22"/>
                <w:szCs w:val="22"/>
              </w:rPr>
            </w:pPr>
            <w:r>
              <w:rPr>
                <w:rFonts w:ascii="Arial" w:hAnsi="Arial" w:cs="Arial"/>
                <w:sz w:val="22"/>
                <w:szCs w:val="22"/>
              </w:rPr>
              <w:t xml:space="preserve">  Annual subs have increased by 5%, but a new alternative system is being considered based on annual turnover.  This could help the smallest boards, where ADA subs now represent a significant percentage of their overall income.  ADA’s new business plan</w:t>
            </w:r>
            <w:r w:rsidR="00D63FD5">
              <w:rPr>
                <w:rFonts w:ascii="Arial" w:hAnsi="Arial" w:cs="Arial"/>
                <w:sz w:val="22"/>
                <w:szCs w:val="22"/>
              </w:rPr>
              <w:t xml:space="preserve"> has been approved for the years 2026/29.  ADA Cymru branch is now up and running, with James West on the ADA board.</w:t>
            </w:r>
          </w:p>
        </w:tc>
      </w:tr>
      <w:tr w:rsidR="002E02C9" w:rsidRPr="006F5689" w14:paraId="51979F00" w14:textId="77777777" w:rsidTr="000D5E39">
        <w:tc>
          <w:tcPr>
            <w:tcW w:w="675" w:type="dxa"/>
          </w:tcPr>
          <w:p w14:paraId="6E8D2CFA" w14:textId="77777777" w:rsidR="002E02C9" w:rsidRPr="006453F8" w:rsidRDefault="002E02C9" w:rsidP="000D5E39">
            <w:pPr>
              <w:rPr>
                <w:rFonts w:ascii="Arial" w:hAnsi="Arial" w:cs="Arial"/>
                <w:b/>
                <w:sz w:val="22"/>
                <w:szCs w:val="22"/>
              </w:rPr>
            </w:pPr>
          </w:p>
        </w:tc>
        <w:tc>
          <w:tcPr>
            <w:tcW w:w="8788" w:type="dxa"/>
          </w:tcPr>
          <w:p w14:paraId="39036071" w14:textId="77777777" w:rsidR="002E02C9" w:rsidRPr="006453F8" w:rsidRDefault="002E02C9" w:rsidP="000D5E39">
            <w:pPr>
              <w:jc w:val="both"/>
              <w:rPr>
                <w:rFonts w:ascii="Arial" w:hAnsi="Arial" w:cs="Arial"/>
                <w:sz w:val="22"/>
                <w:szCs w:val="22"/>
              </w:rPr>
            </w:pPr>
          </w:p>
        </w:tc>
      </w:tr>
      <w:tr w:rsidR="002E02C9" w:rsidRPr="006F5689" w14:paraId="1AA84D4A" w14:textId="77777777" w:rsidTr="000D5E39">
        <w:tc>
          <w:tcPr>
            <w:tcW w:w="675" w:type="dxa"/>
          </w:tcPr>
          <w:p w14:paraId="40BB9592" w14:textId="77777777" w:rsidR="002E02C9" w:rsidRPr="006453F8" w:rsidRDefault="002E02C9" w:rsidP="000D5E39">
            <w:pPr>
              <w:pStyle w:val="ListParagraph"/>
              <w:numPr>
                <w:ilvl w:val="0"/>
                <w:numId w:val="92"/>
              </w:numPr>
              <w:rPr>
                <w:rFonts w:ascii="Arial" w:hAnsi="Arial" w:cs="Arial"/>
                <w:b/>
                <w:sz w:val="22"/>
                <w:szCs w:val="22"/>
              </w:rPr>
            </w:pPr>
          </w:p>
        </w:tc>
        <w:tc>
          <w:tcPr>
            <w:tcW w:w="8788" w:type="dxa"/>
          </w:tcPr>
          <w:p w14:paraId="7765E252" w14:textId="05983C32" w:rsidR="002E02C9" w:rsidRPr="006453F8" w:rsidRDefault="00D63FD5" w:rsidP="000D5E39">
            <w:pPr>
              <w:jc w:val="both"/>
              <w:rPr>
                <w:rFonts w:ascii="Arial" w:hAnsi="Arial" w:cs="Arial"/>
                <w:sz w:val="22"/>
                <w:szCs w:val="22"/>
              </w:rPr>
            </w:pPr>
            <w:r>
              <w:rPr>
                <w:rFonts w:ascii="Arial" w:hAnsi="Arial" w:cs="Arial"/>
                <w:sz w:val="22"/>
                <w:szCs w:val="22"/>
              </w:rPr>
              <w:t>Rhys McCarthy gave an update on the Environment Agency’s activities.  There were several notable flooding events during the year and the budget for maintenance had seen</w:t>
            </w:r>
            <w:r w:rsidR="0007200E">
              <w:rPr>
                <w:rFonts w:ascii="Arial" w:hAnsi="Arial" w:cs="Arial"/>
                <w:sz w:val="22"/>
                <w:szCs w:val="22"/>
              </w:rPr>
              <w:t xml:space="preserve"> reductions</w:t>
            </w:r>
            <w:r w:rsidR="0021081C">
              <w:rPr>
                <w:rFonts w:ascii="Arial" w:hAnsi="Arial" w:cs="Arial"/>
                <w:sz w:val="22"/>
                <w:szCs w:val="22"/>
              </w:rPr>
              <w:t xml:space="preserve">, which was causing issues. </w:t>
            </w:r>
          </w:p>
        </w:tc>
      </w:tr>
      <w:tr w:rsidR="002E02C9" w:rsidRPr="006F5689" w14:paraId="7849DE80" w14:textId="77777777" w:rsidTr="000D5E39">
        <w:tc>
          <w:tcPr>
            <w:tcW w:w="675" w:type="dxa"/>
          </w:tcPr>
          <w:p w14:paraId="549CB21F" w14:textId="77777777" w:rsidR="002E02C9" w:rsidRPr="006453F8" w:rsidRDefault="002E02C9" w:rsidP="000D5E39">
            <w:pPr>
              <w:rPr>
                <w:rFonts w:ascii="Arial" w:hAnsi="Arial" w:cs="Arial"/>
                <w:b/>
                <w:sz w:val="22"/>
                <w:szCs w:val="22"/>
              </w:rPr>
            </w:pPr>
          </w:p>
        </w:tc>
        <w:tc>
          <w:tcPr>
            <w:tcW w:w="8788" w:type="dxa"/>
          </w:tcPr>
          <w:p w14:paraId="1A6A3A43" w14:textId="77777777" w:rsidR="002E02C9" w:rsidRPr="006453F8" w:rsidRDefault="002E02C9" w:rsidP="000D5E39">
            <w:pPr>
              <w:jc w:val="both"/>
              <w:rPr>
                <w:rFonts w:ascii="Arial" w:hAnsi="Arial" w:cs="Arial"/>
                <w:sz w:val="22"/>
                <w:szCs w:val="22"/>
              </w:rPr>
            </w:pPr>
          </w:p>
        </w:tc>
      </w:tr>
      <w:tr w:rsidR="002E02C9" w:rsidRPr="006F5689" w14:paraId="75AFBA2A" w14:textId="77777777" w:rsidTr="000D5E39">
        <w:tc>
          <w:tcPr>
            <w:tcW w:w="675" w:type="dxa"/>
          </w:tcPr>
          <w:p w14:paraId="44E9BD40" w14:textId="77777777" w:rsidR="002E02C9" w:rsidRPr="006453F8" w:rsidRDefault="002E02C9" w:rsidP="000D5E39">
            <w:pPr>
              <w:pStyle w:val="ListParagraph"/>
              <w:numPr>
                <w:ilvl w:val="0"/>
                <w:numId w:val="92"/>
              </w:numPr>
              <w:rPr>
                <w:rFonts w:ascii="Arial" w:hAnsi="Arial" w:cs="Arial"/>
                <w:b/>
                <w:sz w:val="22"/>
                <w:szCs w:val="22"/>
              </w:rPr>
            </w:pPr>
          </w:p>
        </w:tc>
        <w:tc>
          <w:tcPr>
            <w:tcW w:w="8788" w:type="dxa"/>
          </w:tcPr>
          <w:p w14:paraId="560E17B1" w14:textId="7A38D612" w:rsidR="002E02C9" w:rsidRPr="006453F8" w:rsidRDefault="0021081C" w:rsidP="000D5E39">
            <w:pPr>
              <w:jc w:val="both"/>
              <w:rPr>
                <w:rFonts w:ascii="Arial" w:hAnsi="Arial" w:cs="Arial"/>
                <w:sz w:val="22"/>
                <w:szCs w:val="22"/>
              </w:rPr>
            </w:pPr>
            <w:r>
              <w:rPr>
                <w:rFonts w:ascii="Arial" w:hAnsi="Arial" w:cs="Arial"/>
                <w:sz w:val="22"/>
                <w:szCs w:val="22"/>
              </w:rPr>
              <w:t xml:space="preserve">A 2%  increase in Precept/Foreign Water Grant was agreed.  For </w:t>
            </w:r>
            <w:proofErr w:type="spellStart"/>
            <w:r>
              <w:rPr>
                <w:rFonts w:ascii="Arial" w:hAnsi="Arial" w:cs="Arial"/>
                <w:sz w:val="22"/>
                <w:szCs w:val="22"/>
              </w:rPr>
              <w:t>Melverley</w:t>
            </w:r>
            <w:proofErr w:type="spellEnd"/>
            <w:r>
              <w:rPr>
                <w:rFonts w:ascii="Arial" w:hAnsi="Arial" w:cs="Arial"/>
                <w:sz w:val="22"/>
                <w:szCs w:val="22"/>
              </w:rPr>
              <w:t xml:space="preserve"> there was a net balance paid to us, so this gives us a </w:t>
            </w:r>
            <w:r w:rsidR="00B166EA">
              <w:rPr>
                <w:rFonts w:ascii="Arial" w:hAnsi="Arial" w:cs="Arial"/>
                <w:sz w:val="22"/>
                <w:szCs w:val="22"/>
              </w:rPr>
              <w:t>very small</w:t>
            </w:r>
            <w:r>
              <w:rPr>
                <w:rFonts w:ascii="Arial" w:hAnsi="Arial" w:cs="Arial"/>
                <w:sz w:val="22"/>
                <w:szCs w:val="22"/>
              </w:rPr>
              <w:t xml:space="preserve"> increase.</w:t>
            </w:r>
          </w:p>
        </w:tc>
      </w:tr>
      <w:tr w:rsidR="002E02C9" w:rsidRPr="006F5689" w14:paraId="309ED09D" w14:textId="77777777" w:rsidTr="000D5E39">
        <w:tc>
          <w:tcPr>
            <w:tcW w:w="675" w:type="dxa"/>
          </w:tcPr>
          <w:p w14:paraId="7185C76E" w14:textId="77777777" w:rsidR="002E02C9" w:rsidRPr="006453F8" w:rsidRDefault="002E02C9" w:rsidP="000D5E39">
            <w:pPr>
              <w:rPr>
                <w:rFonts w:ascii="Arial" w:hAnsi="Arial" w:cs="Arial"/>
                <w:b/>
                <w:sz w:val="22"/>
                <w:szCs w:val="22"/>
              </w:rPr>
            </w:pPr>
          </w:p>
        </w:tc>
        <w:tc>
          <w:tcPr>
            <w:tcW w:w="8788" w:type="dxa"/>
          </w:tcPr>
          <w:p w14:paraId="3440AFA3" w14:textId="77777777" w:rsidR="002E02C9" w:rsidRPr="006453F8" w:rsidRDefault="002E02C9" w:rsidP="000D5E39">
            <w:pPr>
              <w:jc w:val="both"/>
              <w:rPr>
                <w:rFonts w:ascii="Arial" w:hAnsi="Arial" w:cs="Arial"/>
                <w:sz w:val="22"/>
                <w:szCs w:val="22"/>
              </w:rPr>
            </w:pPr>
          </w:p>
        </w:tc>
      </w:tr>
      <w:tr w:rsidR="002E02C9" w:rsidRPr="006F5689" w14:paraId="259CF454" w14:textId="77777777" w:rsidTr="000D5E39">
        <w:tc>
          <w:tcPr>
            <w:tcW w:w="675" w:type="dxa"/>
          </w:tcPr>
          <w:p w14:paraId="57B5ED0D" w14:textId="77777777" w:rsidR="002E02C9" w:rsidRPr="006453F8" w:rsidRDefault="002E02C9" w:rsidP="000D5E39">
            <w:pPr>
              <w:pStyle w:val="ListParagraph"/>
              <w:numPr>
                <w:ilvl w:val="0"/>
                <w:numId w:val="92"/>
              </w:numPr>
              <w:rPr>
                <w:rFonts w:ascii="Arial" w:hAnsi="Arial" w:cs="Arial"/>
                <w:b/>
                <w:sz w:val="22"/>
                <w:szCs w:val="22"/>
              </w:rPr>
            </w:pPr>
          </w:p>
        </w:tc>
        <w:tc>
          <w:tcPr>
            <w:tcW w:w="8788" w:type="dxa"/>
          </w:tcPr>
          <w:p w14:paraId="7953F9A4" w14:textId="4BA62801" w:rsidR="002E02C9" w:rsidRPr="006453F8" w:rsidRDefault="0021081C" w:rsidP="000D5E39">
            <w:pPr>
              <w:jc w:val="both"/>
              <w:rPr>
                <w:rFonts w:ascii="Arial" w:hAnsi="Arial" w:cs="Arial"/>
                <w:sz w:val="22"/>
                <w:szCs w:val="22"/>
              </w:rPr>
            </w:pPr>
            <w:r>
              <w:rPr>
                <w:rFonts w:ascii="Arial" w:hAnsi="Arial" w:cs="Arial"/>
                <w:sz w:val="22"/>
                <w:szCs w:val="22"/>
              </w:rPr>
              <w:t>The EA gave an up to date report on the Severn Valley Water Management Scheme, which was helpful.  The long awaited consultation is now underway.  A public meeting was held at the Royal Hill in Edgerley on 6 January.  The Clerk and Surveyor will be attending an online meeting on 21 January.</w:t>
            </w:r>
          </w:p>
        </w:tc>
      </w:tr>
      <w:tr w:rsidR="002E02C9" w:rsidRPr="006F5689" w14:paraId="361DF3EF" w14:textId="77777777" w:rsidTr="000D5E39">
        <w:tc>
          <w:tcPr>
            <w:tcW w:w="675" w:type="dxa"/>
          </w:tcPr>
          <w:p w14:paraId="1155F5C9" w14:textId="77777777" w:rsidR="002E02C9" w:rsidRPr="006453F8" w:rsidRDefault="002E02C9" w:rsidP="000D5E39">
            <w:pPr>
              <w:rPr>
                <w:rFonts w:ascii="Arial" w:hAnsi="Arial" w:cs="Arial"/>
                <w:b/>
                <w:sz w:val="22"/>
                <w:szCs w:val="22"/>
              </w:rPr>
            </w:pPr>
          </w:p>
        </w:tc>
        <w:tc>
          <w:tcPr>
            <w:tcW w:w="8788" w:type="dxa"/>
          </w:tcPr>
          <w:p w14:paraId="29C2ED7F" w14:textId="77777777" w:rsidR="002E02C9" w:rsidRPr="006453F8" w:rsidRDefault="002E02C9" w:rsidP="000D5E39">
            <w:pPr>
              <w:jc w:val="both"/>
              <w:rPr>
                <w:rFonts w:ascii="Arial" w:hAnsi="Arial" w:cs="Arial"/>
                <w:sz w:val="22"/>
                <w:szCs w:val="22"/>
              </w:rPr>
            </w:pPr>
          </w:p>
        </w:tc>
      </w:tr>
      <w:tr w:rsidR="002E02C9" w:rsidRPr="006F5689" w14:paraId="2EDEFF6D" w14:textId="77777777" w:rsidTr="000D5E39">
        <w:tc>
          <w:tcPr>
            <w:tcW w:w="675" w:type="dxa"/>
          </w:tcPr>
          <w:p w14:paraId="3623E6A6" w14:textId="77777777" w:rsidR="002E02C9" w:rsidRPr="006453F8" w:rsidRDefault="002E02C9" w:rsidP="000D5E39">
            <w:pPr>
              <w:pStyle w:val="ListParagraph"/>
              <w:numPr>
                <w:ilvl w:val="0"/>
                <w:numId w:val="92"/>
              </w:numPr>
              <w:rPr>
                <w:rFonts w:ascii="Arial" w:hAnsi="Arial" w:cs="Arial"/>
                <w:b/>
                <w:sz w:val="22"/>
                <w:szCs w:val="22"/>
              </w:rPr>
            </w:pPr>
          </w:p>
        </w:tc>
        <w:tc>
          <w:tcPr>
            <w:tcW w:w="8788" w:type="dxa"/>
          </w:tcPr>
          <w:p w14:paraId="1A544B71" w14:textId="15B74D8A" w:rsidR="002E02C9" w:rsidRPr="006453F8" w:rsidRDefault="0021081C" w:rsidP="000D5E39">
            <w:pPr>
              <w:jc w:val="both"/>
              <w:rPr>
                <w:rFonts w:ascii="Arial" w:hAnsi="Arial" w:cs="Arial"/>
                <w:sz w:val="22"/>
                <w:szCs w:val="22"/>
              </w:rPr>
            </w:pPr>
            <w:r>
              <w:rPr>
                <w:rFonts w:ascii="Arial" w:hAnsi="Arial" w:cs="Arial"/>
                <w:sz w:val="22"/>
                <w:szCs w:val="22"/>
              </w:rPr>
              <w:t>Water Resources West gave a presentation.</w:t>
            </w:r>
          </w:p>
        </w:tc>
      </w:tr>
      <w:tr w:rsidR="002E02C9" w:rsidRPr="006F5689" w14:paraId="3AEF1C24" w14:textId="77777777" w:rsidTr="000D5E39">
        <w:tc>
          <w:tcPr>
            <w:tcW w:w="675" w:type="dxa"/>
          </w:tcPr>
          <w:p w14:paraId="3BF9B61D" w14:textId="77777777" w:rsidR="002E02C9" w:rsidRPr="006453F8" w:rsidRDefault="002E02C9" w:rsidP="000D5E39">
            <w:pPr>
              <w:rPr>
                <w:rFonts w:ascii="Arial" w:hAnsi="Arial" w:cs="Arial"/>
                <w:b/>
                <w:sz w:val="22"/>
                <w:szCs w:val="22"/>
              </w:rPr>
            </w:pPr>
          </w:p>
        </w:tc>
        <w:tc>
          <w:tcPr>
            <w:tcW w:w="8788" w:type="dxa"/>
          </w:tcPr>
          <w:p w14:paraId="75CC553E" w14:textId="77777777" w:rsidR="002E02C9" w:rsidRPr="006453F8" w:rsidRDefault="002E02C9" w:rsidP="000D5E39">
            <w:pPr>
              <w:jc w:val="both"/>
              <w:rPr>
                <w:rFonts w:ascii="Arial" w:hAnsi="Arial" w:cs="Arial"/>
                <w:sz w:val="22"/>
                <w:szCs w:val="22"/>
              </w:rPr>
            </w:pPr>
          </w:p>
        </w:tc>
      </w:tr>
      <w:tr w:rsidR="002E02C9" w:rsidRPr="006F5689" w14:paraId="5995A5F3" w14:textId="77777777" w:rsidTr="000D5E39">
        <w:tc>
          <w:tcPr>
            <w:tcW w:w="675" w:type="dxa"/>
          </w:tcPr>
          <w:p w14:paraId="02176B39" w14:textId="77777777" w:rsidR="002E02C9" w:rsidRPr="006453F8" w:rsidRDefault="002E02C9" w:rsidP="000D5E39">
            <w:pPr>
              <w:pStyle w:val="ListParagraph"/>
              <w:numPr>
                <w:ilvl w:val="0"/>
                <w:numId w:val="92"/>
              </w:numPr>
              <w:rPr>
                <w:rFonts w:ascii="Arial" w:hAnsi="Arial" w:cs="Arial"/>
                <w:b/>
                <w:sz w:val="22"/>
                <w:szCs w:val="22"/>
              </w:rPr>
            </w:pPr>
          </w:p>
        </w:tc>
        <w:tc>
          <w:tcPr>
            <w:tcW w:w="8788" w:type="dxa"/>
          </w:tcPr>
          <w:p w14:paraId="57790A86" w14:textId="470776FE" w:rsidR="002E02C9" w:rsidRPr="006453F8" w:rsidRDefault="0021081C" w:rsidP="000D5E39">
            <w:pPr>
              <w:jc w:val="both"/>
              <w:rPr>
                <w:rFonts w:ascii="Arial" w:hAnsi="Arial" w:cs="Arial"/>
                <w:sz w:val="22"/>
                <w:szCs w:val="22"/>
              </w:rPr>
            </w:pPr>
            <w:r>
              <w:rPr>
                <w:rFonts w:ascii="Arial" w:hAnsi="Arial" w:cs="Arial"/>
                <w:sz w:val="22"/>
                <w:szCs w:val="22"/>
              </w:rPr>
              <w:t xml:space="preserve">Matt Smith of Shropshire Council gave a presentation on the River Severn Partnership Advanced Wireless Innovation Region.  This highlighted a number of schemes using wireless technology, such as </w:t>
            </w:r>
            <w:proofErr w:type="spellStart"/>
            <w:r>
              <w:rPr>
                <w:rFonts w:ascii="Arial" w:hAnsi="Arial" w:cs="Arial"/>
                <w:sz w:val="22"/>
                <w:szCs w:val="22"/>
              </w:rPr>
              <w:t>Strine</w:t>
            </w:r>
            <w:proofErr w:type="spellEnd"/>
            <w:r>
              <w:rPr>
                <w:rFonts w:ascii="Arial" w:hAnsi="Arial" w:cs="Arial"/>
                <w:sz w:val="22"/>
                <w:szCs w:val="22"/>
              </w:rPr>
              <w:t xml:space="preserve"> IDB smart abstraction, smart water butts, precision irrigation, monitoring of water quality</w:t>
            </w:r>
            <w:r w:rsidR="00483015">
              <w:rPr>
                <w:rFonts w:ascii="Arial" w:hAnsi="Arial" w:cs="Arial"/>
                <w:sz w:val="22"/>
                <w:szCs w:val="22"/>
              </w:rPr>
              <w:t xml:space="preserve"> nutrients, monitoring of water quality bacteria</w:t>
            </w:r>
            <w:r w:rsidR="00C30D23">
              <w:rPr>
                <w:rFonts w:ascii="Arial" w:hAnsi="Arial" w:cs="Arial"/>
                <w:sz w:val="22"/>
                <w:szCs w:val="22"/>
              </w:rPr>
              <w:t xml:space="preserve">, water sampling at wild bathing spots, monitoring ground water levels in lowland peat, giving community flood warnings, monitoring road gulleys in rain conditions.  Whilst the presenter was extremely enthusiastic and he talked of the possibility of us being able to install monitoring to calculate the volume of water flowing into </w:t>
            </w:r>
            <w:proofErr w:type="spellStart"/>
            <w:r w:rsidR="00C30D23">
              <w:rPr>
                <w:rFonts w:ascii="Arial" w:hAnsi="Arial" w:cs="Arial"/>
                <w:sz w:val="22"/>
                <w:szCs w:val="22"/>
              </w:rPr>
              <w:t>Melverley</w:t>
            </w:r>
            <w:proofErr w:type="spellEnd"/>
            <w:r w:rsidR="00C30D23">
              <w:rPr>
                <w:rFonts w:ascii="Arial" w:hAnsi="Arial" w:cs="Arial"/>
                <w:sz w:val="22"/>
                <w:szCs w:val="22"/>
              </w:rPr>
              <w:t xml:space="preserve"> Basin during flood times, no progress on this has been made, with us concentrating on the River Morda Environmental Scheme.</w:t>
            </w:r>
          </w:p>
        </w:tc>
      </w:tr>
      <w:tr w:rsidR="0021081C" w:rsidRPr="006F5689" w14:paraId="791ACAC0" w14:textId="77777777" w:rsidTr="000D5E39">
        <w:tc>
          <w:tcPr>
            <w:tcW w:w="675" w:type="dxa"/>
          </w:tcPr>
          <w:p w14:paraId="5EE04173" w14:textId="77777777" w:rsidR="0021081C" w:rsidRPr="006453F8" w:rsidRDefault="0021081C" w:rsidP="000D5E39">
            <w:pPr>
              <w:rPr>
                <w:rFonts w:ascii="Arial" w:hAnsi="Arial" w:cs="Arial"/>
                <w:b/>
                <w:sz w:val="22"/>
                <w:szCs w:val="22"/>
              </w:rPr>
            </w:pPr>
          </w:p>
        </w:tc>
        <w:tc>
          <w:tcPr>
            <w:tcW w:w="8788" w:type="dxa"/>
          </w:tcPr>
          <w:p w14:paraId="5C3BB1A4" w14:textId="77777777" w:rsidR="0021081C" w:rsidRPr="006453F8" w:rsidRDefault="0021081C" w:rsidP="000D5E39">
            <w:pPr>
              <w:jc w:val="both"/>
              <w:rPr>
                <w:rFonts w:ascii="Arial" w:hAnsi="Arial" w:cs="Arial"/>
                <w:sz w:val="22"/>
                <w:szCs w:val="22"/>
              </w:rPr>
            </w:pPr>
          </w:p>
        </w:tc>
      </w:tr>
      <w:tr w:rsidR="0021081C" w:rsidRPr="006F5689" w14:paraId="0E83C3E5" w14:textId="77777777" w:rsidTr="000D5E39">
        <w:tc>
          <w:tcPr>
            <w:tcW w:w="675" w:type="dxa"/>
          </w:tcPr>
          <w:p w14:paraId="13E1105A" w14:textId="77777777" w:rsidR="0021081C" w:rsidRPr="006453F8" w:rsidRDefault="0021081C" w:rsidP="000D5E39">
            <w:pPr>
              <w:pStyle w:val="ListParagraph"/>
              <w:numPr>
                <w:ilvl w:val="0"/>
                <w:numId w:val="1"/>
              </w:numPr>
              <w:rPr>
                <w:rFonts w:ascii="Arial" w:hAnsi="Arial" w:cs="Arial"/>
                <w:b/>
                <w:sz w:val="22"/>
                <w:szCs w:val="22"/>
              </w:rPr>
            </w:pPr>
          </w:p>
        </w:tc>
        <w:tc>
          <w:tcPr>
            <w:tcW w:w="8788" w:type="dxa"/>
          </w:tcPr>
          <w:p w14:paraId="3C3D160D" w14:textId="2572B619" w:rsidR="0021081C" w:rsidRPr="00C30D23" w:rsidRDefault="00C30D23" w:rsidP="000D5E39">
            <w:pPr>
              <w:jc w:val="both"/>
              <w:rPr>
                <w:rFonts w:ascii="Arial" w:hAnsi="Arial" w:cs="Arial"/>
                <w:b/>
                <w:bCs/>
                <w:sz w:val="22"/>
                <w:szCs w:val="22"/>
              </w:rPr>
            </w:pPr>
            <w:r>
              <w:rPr>
                <w:rFonts w:ascii="Arial" w:hAnsi="Arial" w:cs="Arial"/>
                <w:b/>
                <w:bCs/>
                <w:sz w:val="22"/>
                <w:szCs w:val="22"/>
              </w:rPr>
              <w:t>ADA Marches Branch AGM Report</w:t>
            </w:r>
          </w:p>
        </w:tc>
      </w:tr>
      <w:tr w:rsidR="00C30D23" w:rsidRPr="006F5689" w14:paraId="4864F32E" w14:textId="77777777" w:rsidTr="000D5E39">
        <w:tc>
          <w:tcPr>
            <w:tcW w:w="675" w:type="dxa"/>
          </w:tcPr>
          <w:p w14:paraId="38FBF797" w14:textId="77777777" w:rsidR="00C30D23" w:rsidRPr="006453F8" w:rsidRDefault="00C30D23" w:rsidP="000D5E39">
            <w:pPr>
              <w:rPr>
                <w:rFonts w:ascii="Arial" w:hAnsi="Arial" w:cs="Arial"/>
                <w:b/>
                <w:sz w:val="22"/>
                <w:szCs w:val="22"/>
              </w:rPr>
            </w:pPr>
          </w:p>
        </w:tc>
        <w:tc>
          <w:tcPr>
            <w:tcW w:w="8788" w:type="dxa"/>
          </w:tcPr>
          <w:p w14:paraId="35563CBD" w14:textId="77777777" w:rsidR="00C30D23" w:rsidRPr="006453F8" w:rsidRDefault="00C30D23" w:rsidP="000D5E39">
            <w:pPr>
              <w:jc w:val="both"/>
              <w:rPr>
                <w:rFonts w:ascii="Arial" w:hAnsi="Arial" w:cs="Arial"/>
                <w:sz w:val="22"/>
                <w:szCs w:val="22"/>
              </w:rPr>
            </w:pPr>
          </w:p>
        </w:tc>
      </w:tr>
      <w:tr w:rsidR="00C30D23" w:rsidRPr="006F5689" w14:paraId="099FD7B5" w14:textId="77777777" w:rsidTr="000D5E39">
        <w:tc>
          <w:tcPr>
            <w:tcW w:w="675" w:type="dxa"/>
          </w:tcPr>
          <w:p w14:paraId="63D2015A" w14:textId="77777777" w:rsidR="00C30D23" w:rsidRPr="00C30D23" w:rsidRDefault="00C30D23" w:rsidP="000D5E39">
            <w:pPr>
              <w:pStyle w:val="ListParagraph"/>
              <w:numPr>
                <w:ilvl w:val="0"/>
                <w:numId w:val="93"/>
              </w:numPr>
              <w:rPr>
                <w:rFonts w:ascii="Arial" w:hAnsi="Arial" w:cs="Arial"/>
                <w:b/>
                <w:sz w:val="22"/>
                <w:szCs w:val="22"/>
              </w:rPr>
            </w:pPr>
          </w:p>
        </w:tc>
        <w:tc>
          <w:tcPr>
            <w:tcW w:w="8788" w:type="dxa"/>
          </w:tcPr>
          <w:p w14:paraId="0A8ACB24" w14:textId="7A5FF9AE" w:rsidR="00C30D23" w:rsidRPr="006453F8" w:rsidRDefault="00C30D23" w:rsidP="000D5E39">
            <w:pPr>
              <w:jc w:val="both"/>
              <w:rPr>
                <w:rFonts w:ascii="Arial" w:hAnsi="Arial" w:cs="Arial"/>
                <w:sz w:val="22"/>
                <w:szCs w:val="22"/>
              </w:rPr>
            </w:pPr>
            <w:r>
              <w:rPr>
                <w:rFonts w:ascii="Arial" w:hAnsi="Arial" w:cs="Arial"/>
                <w:sz w:val="22"/>
                <w:szCs w:val="22"/>
              </w:rPr>
              <w:t>Betton Cambidge gave a brief report on this, which was held as part of the November EA/IDB Liaison meeting.  He had been reaffirmed as Chairman and Richard Jones as Clerk to the Marches branches.  A report on the very successful Lower Severn field meeting</w:t>
            </w:r>
            <w:r w:rsidR="00181A46">
              <w:rPr>
                <w:rFonts w:ascii="Arial" w:hAnsi="Arial" w:cs="Arial"/>
                <w:sz w:val="22"/>
                <w:szCs w:val="22"/>
              </w:rPr>
              <w:t xml:space="preserve"> in June, was given.  For 2026, Kate Mayne of the </w:t>
            </w:r>
            <w:proofErr w:type="spellStart"/>
            <w:r w:rsidR="00181A46">
              <w:rPr>
                <w:rFonts w:ascii="Arial" w:hAnsi="Arial" w:cs="Arial"/>
                <w:sz w:val="22"/>
                <w:szCs w:val="22"/>
              </w:rPr>
              <w:t>Strine</w:t>
            </w:r>
            <w:proofErr w:type="spellEnd"/>
            <w:r w:rsidR="00181A46">
              <w:rPr>
                <w:rFonts w:ascii="Arial" w:hAnsi="Arial" w:cs="Arial"/>
                <w:sz w:val="22"/>
                <w:szCs w:val="22"/>
              </w:rPr>
              <w:t xml:space="preserve"> IDB has agreed to host a summer meeting, when it is hoped we shall be able to look at some of the projects in the </w:t>
            </w:r>
            <w:proofErr w:type="spellStart"/>
            <w:r w:rsidR="00181A46">
              <w:rPr>
                <w:rFonts w:ascii="Arial" w:hAnsi="Arial" w:cs="Arial"/>
                <w:sz w:val="22"/>
                <w:szCs w:val="22"/>
              </w:rPr>
              <w:t>Strine</w:t>
            </w:r>
            <w:proofErr w:type="spellEnd"/>
            <w:r w:rsidR="00181A46">
              <w:rPr>
                <w:rFonts w:ascii="Arial" w:hAnsi="Arial" w:cs="Arial"/>
                <w:sz w:val="22"/>
                <w:szCs w:val="22"/>
              </w:rPr>
              <w:t xml:space="preserve"> area under the digital innovation project.</w:t>
            </w:r>
          </w:p>
        </w:tc>
      </w:tr>
      <w:tr w:rsidR="00C30D23" w:rsidRPr="006F5689" w14:paraId="184E2711" w14:textId="77777777" w:rsidTr="000D5E39">
        <w:tc>
          <w:tcPr>
            <w:tcW w:w="675" w:type="dxa"/>
          </w:tcPr>
          <w:p w14:paraId="26FCA84F" w14:textId="77777777" w:rsidR="00C30D23" w:rsidRPr="006453F8" w:rsidRDefault="00C30D23" w:rsidP="000D5E39">
            <w:pPr>
              <w:rPr>
                <w:rFonts w:ascii="Arial" w:hAnsi="Arial" w:cs="Arial"/>
                <w:b/>
                <w:sz w:val="22"/>
                <w:szCs w:val="22"/>
              </w:rPr>
            </w:pPr>
          </w:p>
        </w:tc>
        <w:tc>
          <w:tcPr>
            <w:tcW w:w="8788" w:type="dxa"/>
          </w:tcPr>
          <w:p w14:paraId="45D1AFB2" w14:textId="77777777" w:rsidR="00C30D23" w:rsidRPr="006453F8" w:rsidRDefault="00C30D23" w:rsidP="000D5E39">
            <w:pPr>
              <w:jc w:val="both"/>
              <w:rPr>
                <w:rFonts w:ascii="Arial" w:hAnsi="Arial" w:cs="Arial"/>
                <w:sz w:val="22"/>
                <w:szCs w:val="22"/>
              </w:rPr>
            </w:pPr>
          </w:p>
        </w:tc>
      </w:tr>
      <w:tr w:rsidR="00B145C0" w:rsidRPr="006F5689" w14:paraId="5DA5EC6A" w14:textId="77777777" w:rsidTr="000D5E39">
        <w:tc>
          <w:tcPr>
            <w:tcW w:w="675" w:type="dxa"/>
          </w:tcPr>
          <w:p w14:paraId="68E1F83A" w14:textId="77777777" w:rsidR="00B145C0" w:rsidRPr="006453F8" w:rsidRDefault="00B145C0" w:rsidP="000D5E39">
            <w:pPr>
              <w:pStyle w:val="ListParagraph"/>
              <w:numPr>
                <w:ilvl w:val="0"/>
                <w:numId w:val="1"/>
              </w:numPr>
              <w:rPr>
                <w:rFonts w:ascii="Arial" w:hAnsi="Arial" w:cs="Arial"/>
                <w:b/>
                <w:sz w:val="22"/>
                <w:szCs w:val="22"/>
              </w:rPr>
            </w:pPr>
          </w:p>
        </w:tc>
        <w:tc>
          <w:tcPr>
            <w:tcW w:w="8788" w:type="dxa"/>
          </w:tcPr>
          <w:p w14:paraId="3FFCBB30" w14:textId="00ADF5ED" w:rsidR="00B145C0" w:rsidRPr="006453F8" w:rsidRDefault="00B145C0" w:rsidP="000D5E39">
            <w:pPr>
              <w:ind w:right="28"/>
              <w:rPr>
                <w:rFonts w:ascii="Arial" w:hAnsi="Arial" w:cs="Arial"/>
                <w:sz w:val="22"/>
                <w:szCs w:val="22"/>
              </w:rPr>
            </w:pPr>
            <w:r w:rsidRPr="006F3C6B">
              <w:rPr>
                <w:rFonts w:ascii="Arial" w:hAnsi="Arial" w:cs="Arial"/>
                <w:b/>
                <w:bCs/>
                <w:sz w:val="22"/>
                <w:szCs w:val="22"/>
              </w:rPr>
              <w:t>Complaints</w:t>
            </w:r>
          </w:p>
        </w:tc>
      </w:tr>
      <w:tr w:rsidR="00B145C0" w:rsidRPr="006F5689" w14:paraId="1051A17A" w14:textId="77777777" w:rsidTr="000D5E39">
        <w:tc>
          <w:tcPr>
            <w:tcW w:w="675" w:type="dxa"/>
          </w:tcPr>
          <w:p w14:paraId="416B7F64" w14:textId="77777777" w:rsidR="00B145C0" w:rsidRPr="006453F8" w:rsidRDefault="00B145C0" w:rsidP="000D5E39">
            <w:pPr>
              <w:rPr>
                <w:rFonts w:ascii="Arial" w:hAnsi="Arial" w:cs="Arial"/>
                <w:b/>
                <w:sz w:val="22"/>
                <w:szCs w:val="22"/>
              </w:rPr>
            </w:pPr>
          </w:p>
        </w:tc>
        <w:tc>
          <w:tcPr>
            <w:tcW w:w="8788" w:type="dxa"/>
          </w:tcPr>
          <w:p w14:paraId="5402F3D9" w14:textId="65115994" w:rsidR="00B145C0" w:rsidRPr="006453F8" w:rsidRDefault="00B145C0" w:rsidP="000D5E39">
            <w:pPr>
              <w:rPr>
                <w:rFonts w:ascii="Arial" w:hAnsi="Arial" w:cs="Arial"/>
                <w:sz w:val="22"/>
                <w:szCs w:val="22"/>
              </w:rPr>
            </w:pPr>
          </w:p>
        </w:tc>
      </w:tr>
      <w:tr w:rsidR="00B145C0" w:rsidRPr="006F5689" w14:paraId="55464C9B" w14:textId="77777777" w:rsidTr="000D5E39">
        <w:tc>
          <w:tcPr>
            <w:tcW w:w="675" w:type="dxa"/>
          </w:tcPr>
          <w:p w14:paraId="26AC9066" w14:textId="77777777" w:rsidR="00B145C0" w:rsidRPr="006F5689" w:rsidRDefault="00B145C0" w:rsidP="000D5E39">
            <w:pPr>
              <w:pStyle w:val="ListParagraph"/>
              <w:numPr>
                <w:ilvl w:val="0"/>
                <w:numId w:val="83"/>
              </w:numPr>
              <w:rPr>
                <w:rFonts w:ascii="Arial" w:hAnsi="Arial" w:cs="Arial"/>
                <w:b/>
                <w:sz w:val="22"/>
                <w:szCs w:val="22"/>
              </w:rPr>
            </w:pPr>
          </w:p>
        </w:tc>
        <w:tc>
          <w:tcPr>
            <w:tcW w:w="8788" w:type="dxa"/>
          </w:tcPr>
          <w:p w14:paraId="452C730B" w14:textId="4CED2C66" w:rsidR="00141B31" w:rsidRPr="00947191" w:rsidRDefault="00F15BD8" w:rsidP="000D5E39">
            <w:pPr>
              <w:spacing w:after="5" w:line="250" w:lineRule="auto"/>
              <w:ind w:right="28"/>
              <w:jc w:val="both"/>
              <w:rPr>
                <w:rFonts w:ascii="Arial" w:hAnsi="Arial" w:cs="Arial"/>
                <w:sz w:val="22"/>
                <w:szCs w:val="22"/>
              </w:rPr>
            </w:pPr>
            <w:r>
              <w:rPr>
                <w:rFonts w:ascii="Arial" w:hAnsi="Arial" w:cs="Arial"/>
                <w:sz w:val="22"/>
                <w:szCs w:val="22"/>
              </w:rPr>
              <w:t xml:space="preserve">The Chair raised </w:t>
            </w:r>
            <w:r w:rsidR="00CA3A0E">
              <w:rPr>
                <w:rFonts w:ascii="Arial" w:hAnsi="Arial" w:cs="Arial"/>
                <w:sz w:val="22"/>
                <w:szCs w:val="22"/>
              </w:rPr>
              <w:t xml:space="preserve">the issue of a problem on the </w:t>
            </w:r>
            <w:proofErr w:type="spellStart"/>
            <w:r w:rsidR="00CA3A0E">
              <w:rPr>
                <w:rFonts w:ascii="Arial" w:hAnsi="Arial" w:cs="Arial"/>
                <w:sz w:val="22"/>
                <w:szCs w:val="22"/>
              </w:rPr>
              <w:t>Acksea</w:t>
            </w:r>
            <w:proofErr w:type="spellEnd"/>
            <w:r w:rsidR="00CA3A0E">
              <w:rPr>
                <w:rFonts w:ascii="Arial" w:hAnsi="Arial" w:cs="Arial"/>
                <w:sz w:val="22"/>
                <w:szCs w:val="22"/>
              </w:rPr>
              <w:t xml:space="preserve"> watercourse at Farm Hall Caravan Park.  Past tipping of material close to our watercourse has seen constriction of the watercourse on a number of occasions in the past.  Despite works we have undertaken to reopen the channel, this is a persistent problem.  The Surveyor will work up a scheme for piping the problem length, covering the pipe to a shallow depth, which </w:t>
            </w:r>
            <w:r w:rsidR="00B166EA">
              <w:rPr>
                <w:rFonts w:ascii="Arial" w:hAnsi="Arial" w:cs="Arial"/>
                <w:sz w:val="22"/>
                <w:szCs w:val="22"/>
              </w:rPr>
              <w:t>sh</w:t>
            </w:r>
            <w:r w:rsidR="00CA3A0E">
              <w:rPr>
                <w:rFonts w:ascii="Arial" w:hAnsi="Arial" w:cs="Arial"/>
                <w:sz w:val="22"/>
                <w:szCs w:val="22"/>
              </w:rPr>
              <w:t>ould still allow some top water in flood events, to move either way.</w:t>
            </w:r>
          </w:p>
        </w:tc>
      </w:tr>
      <w:tr w:rsidR="00B145C0" w:rsidRPr="006F5689" w14:paraId="4000343E" w14:textId="77777777" w:rsidTr="000D5E39">
        <w:tc>
          <w:tcPr>
            <w:tcW w:w="675" w:type="dxa"/>
          </w:tcPr>
          <w:p w14:paraId="73DCFAA7" w14:textId="77777777" w:rsidR="00B145C0" w:rsidRPr="006F5689" w:rsidRDefault="00B145C0" w:rsidP="000D5E39">
            <w:pPr>
              <w:rPr>
                <w:rFonts w:ascii="Arial" w:hAnsi="Arial" w:cs="Arial"/>
                <w:b/>
                <w:sz w:val="22"/>
                <w:szCs w:val="22"/>
              </w:rPr>
            </w:pPr>
          </w:p>
        </w:tc>
        <w:tc>
          <w:tcPr>
            <w:tcW w:w="8788" w:type="dxa"/>
          </w:tcPr>
          <w:p w14:paraId="7F88D92B" w14:textId="77777777" w:rsidR="00B145C0" w:rsidRPr="0062228E" w:rsidRDefault="00B145C0" w:rsidP="000D5E39">
            <w:pPr>
              <w:jc w:val="both"/>
              <w:rPr>
                <w:rFonts w:ascii="Arial" w:hAnsi="Arial" w:cs="Arial"/>
                <w:sz w:val="22"/>
                <w:szCs w:val="22"/>
              </w:rPr>
            </w:pPr>
          </w:p>
        </w:tc>
      </w:tr>
      <w:tr w:rsidR="00B145C0" w:rsidRPr="006F5689" w14:paraId="4DC52D53" w14:textId="77777777" w:rsidTr="000D5E39">
        <w:tc>
          <w:tcPr>
            <w:tcW w:w="675" w:type="dxa"/>
          </w:tcPr>
          <w:p w14:paraId="62E0FE78" w14:textId="77777777" w:rsidR="00B145C0" w:rsidRPr="006F5689" w:rsidRDefault="00B145C0" w:rsidP="000D5E39">
            <w:pPr>
              <w:pStyle w:val="ListParagraph"/>
              <w:numPr>
                <w:ilvl w:val="0"/>
                <w:numId w:val="1"/>
              </w:numPr>
              <w:rPr>
                <w:rFonts w:ascii="Arial" w:hAnsi="Arial" w:cs="Arial"/>
                <w:b/>
                <w:sz w:val="22"/>
                <w:szCs w:val="22"/>
              </w:rPr>
            </w:pPr>
          </w:p>
        </w:tc>
        <w:tc>
          <w:tcPr>
            <w:tcW w:w="8788" w:type="dxa"/>
          </w:tcPr>
          <w:p w14:paraId="6C8F3A87" w14:textId="7F5FE6BE" w:rsidR="00B145C0" w:rsidRPr="00B145C0" w:rsidRDefault="00B145C0" w:rsidP="000D5E39">
            <w:pPr>
              <w:ind w:right="28"/>
              <w:jc w:val="both"/>
              <w:rPr>
                <w:rFonts w:ascii="Arial" w:hAnsi="Arial" w:cs="Arial"/>
                <w:b/>
                <w:bCs/>
                <w:sz w:val="22"/>
                <w:szCs w:val="22"/>
              </w:rPr>
            </w:pPr>
            <w:r>
              <w:rPr>
                <w:rFonts w:ascii="Arial" w:hAnsi="Arial" w:cs="Arial"/>
                <w:b/>
                <w:bCs/>
                <w:sz w:val="22"/>
                <w:szCs w:val="22"/>
              </w:rPr>
              <w:t>Correspondence</w:t>
            </w:r>
          </w:p>
        </w:tc>
      </w:tr>
      <w:tr w:rsidR="00B145C0" w:rsidRPr="006F5689" w14:paraId="0F96E959" w14:textId="77777777" w:rsidTr="000D5E39">
        <w:tc>
          <w:tcPr>
            <w:tcW w:w="675" w:type="dxa"/>
          </w:tcPr>
          <w:p w14:paraId="2068B2BB" w14:textId="77777777" w:rsidR="00B145C0" w:rsidRPr="006F5689" w:rsidRDefault="00B145C0" w:rsidP="000D5E39">
            <w:pPr>
              <w:rPr>
                <w:rFonts w:ascii="Arial" w:hAnsi="Arial" w:cs="Arial"/>
                <w:b/>
                <w:sz w:val="22"/>
                <w:szCs w:val="22"/>
              </w:rPr>
            </w:pPr>
          </w:p>
        </w:tc>
        <w:tc>
          <w:tcPr>
            <w:tcW w:w="8788" w:type="dxa"/>
          </w:tcPr>
          <w:p w14:paraId="6B9D60C9" w14:textId="77777777" w:rsidR="00B145C0" w:rsidRPr="0062228E" w:rsidRDefault="00B145C0" w:rsidP="000D5E39">
            <w:pPr>
              <w:jc w:val="both"/>
              <w:rPr>
                <w:rFonts w:ascii="Arial" w:hAnsi="Arial" w:cs="Arial"/>
                <w:sz w:val="22"/>
                <w:szCs w:val="22"/>
              </w:rPr>
            </w:pPr>
          </w:p>
        </w:tc>
      </w:tr>
      <w:tr w:rsidR="001A1979" w:rsidRPr="006F5689" w14:paraId="12E1D8BB" w14:textId="77777777" w:rsidTr="000D5E39">
        <w:tc>
          <w:tcPr>
            <w:tcW w:w="675" w:type="dxa"/>
          </w:tcPr>
          <w:p w14:paraId="47AF0770" w14:textId="77777777" w:rsidR="001A1979" w:rsidRPr="001A1979" w:rsidRDefault="001A1979" w:rsidP="000D5E39">
            <w:pPr>
              <w:pStyle w:val="ListParagraph"/>
              <w:numPr>
                <w:ilvl w:val="0"/>
                <w:numId w:val="94"/>
              </w:numPr>
              <w:rPr>
                <w:rFonts w:ascii="Arial" w:hAnsi="Arial" w:cs="Arial"/>
                <w:b/>
                <w:sz w:val="22"/>
                <w:szCs w:val="22"/>
              </w:rPr>
            </w:pPr>
          </w:p>
        </w:tc>
        <w:tc>
          <w:tcPr>
            <w:tcW w:w="8788" w:type="dxa"/>
          </w:tcPr>
          <w:p w14:paraId="20BD2284" w14:textId="2F97A67B" w:rsidR="001A1979" w:rsidRPr="0062228E" w:rsidRDefault="001A1979" w:rsidP="000D5E39">
            <w:pPr>
              <w:jc w:val="both"/>
              <w:rPr>
                <w:rFonts w:ascii="Arial" w:hAnsi="Arial" w:cs="Arial"/>
                <w:sz w:val="22"/>
                <w:szCs w:val="22"/>
              </w:rPr>
            </w:pPr>
            <w:r>
              <w:rPr>
                <w:rFonts w:ascii="Arial" w:hAnsi="Arial" w:cs="Arial"/>
                <w:sz w:val="22"/>
                <w:szCs w:val="22"/>
              </w:rPr>
              <w:t>This is from the ADA News Stream.</w:t>
            </w:r>
          </w:p>
        </w:tc>
      </w:tr>
      <w:tr w:rsidR="001A1979" w:rsidRPr="006F5689" w14:paraId="0FC93D9E" w14:textId="77777777" w:rsidTr="000D5E39">
        <w:tc>
          <w:tcPr>
            <w:tcW w:w="675" w:type="dxa"/>
          </w:tcPr>
          <w:p w14:paraId="461C1FBF" w14:textId="77777777" w:rsidR="001A1979" w:rsidRPr="006F5689" w:rsidRDefault="001A1979" w:rsidP="000D5E39">
            <w:pPr>
              <w:rPr>
                <w:rFonts w:ascii="Arial" w:hAnsi="Arial" w:cs="Arial"/>
                <w:b/>
                <w:sz w:val="22"/>
                <w:szCs w:val="22"/>
              </w:rPr>
            </w:pPr>
          </w:p>
        </w:tc>
        <w:tc>
          <w:tcPr>
            <w:tcW w:w="8788" w:type="dxa"/>
          </w:tcPr>
          <w:p w14:paraId="3FFAB39C" w14:textId="77777777" w:rsidR="001A1979" w:rsidRPr="0062228E" w:rsidRDefault="001A1979" w:rsidP="000D5E39">
            <w:pPr>
              <w:jc w:val="both"/>
              <w:rPr>
                <w:rFonts w:ascii="Arial" w:hAnsi="Arial" w:cs="Arial"/>
                <w:sz w:val="22"/>
                <w:szCs w:val="22"/>
              </w:rPr>
            </w:pPr>
          </w:p>
        </w:tc>
      </w:tr>
      <w:tr w:rsidR="00B145C0" w:rsidRPr="006F5689" w14:paraId="4EBAAE65" w14:textId="77777777" w:rsidTr="000D5E39">
        <w:tc>
          <w:tcPr>
            <w:tcW w:w="675" w:type="dxa"/>
          </w:tcPr>
          <w:p w14:paraId="2B82A538" w14:textId="77777777" w:rsidR="00B145C0" w:rsidRPr="006F5689" w:rsidRDefault="00B145C0" w:rsidP="000D5E39">
            <w:pPr>
              <w:pStyle w:val="ListParagraph"/>
              <w:ind w:left="360"/>
              <w:rPr>
                <w:rFonts w:ascii="Arial" w:hAnsi="Arial" w:cs="Arial"/>
                <w:b/>
                <w:sz w:val="22"/>
                <w:szCs w:val="22"/>
              </w:rPr>
            </w:pPr>
          </w:p>
        </w:tc>
        <w:tc>
          <w:tcPr>
            <w:tcW w:w="8788" w:type="dxa"/>
          </w:tcPr>
          <w:p w14:paraId="420066B0" w14:textId="77777777" w:rsidR="002F3D2F" w:rsidRPr="00677E9A" w:rsidRDefault="00677E9A" w:rsidP="000D5E39">
            <w:pPr>
              <w:pStyle w:val="ListParagraph"/>
              <w:numPr>
                <w:ilvl w:val="0"/>
                <w:numId w:val="84"/>
              </w:numPr>
              <w:jc w:val="both"/>
              <w:rPr>
                <w:rFonts w:ascii="Arial" w:hAnsi="Arial" w:cs="Arial"/>
                <w:sz w:val="22"/>
                <w:szCs w:val="22"/>
                <w:u w:val="single"/>
              </w:rPr>
            </w:pPr>
            <w:r>
              <w:rPr>
                <w:rFonts w:ascii="Arial" w:hAnsi="Arial" w:cs="Arial"/>
                <w:bCs/>
                <w:sz w:val="22"/>
                <w:szCs w:val="22"/>
              </w:rPr>
              <w:t>The government overhauls flood defence funding system.</w:t>
            </w:r>
          </w:p>
          <w:p w14:paraId="617E9FD1" w14:textId="13B618D7" w:rsidR="00677E9A" w:rsidRPr="00677E9A" w:rsidRDefault="00677E9A" w:rsidP="000D5E39">
            <w:pPr>
              <w:pStyle w:val="ListParagraph"/>
              <w:numPr>
                <w:ilvl w:val="0"/>
                <w:numId w:val="84"/>
              </w:numPr>
              <w:jc w:val="both"/>
              <w:rPr>
                <w:rFonts w:ascii="Arial" w:hAnsi="Arial" w:cs="Arial"/>
                <w:sz w:val="22"/>
                <w:szCs w:val="22"/>
                <w:u w:val="single"/>
              </w:rPr>
            </w:pPr>
            <w:r>
              <w:rPr>
                <w:rFonts w:ascii="Arial" w:hAnsi="Arial" w:cs="Arial"/>
                <w:bCs/>
                <w:sz w:val="22"/>
                <w:szCs w:val="22"/>
              </w:rPr>
              <w:t>Environmental Audit Committee publishes its fourth report of the year, covering flood resilience in England.  Julia Buckley, MP for Shrewsbury, is on this Committee and arranged a visit to Shrewsbury for the Committee for them to see in person flood issues affecting the town and also the Rea Valley.</w:t>
            </w:r>
          </w:p>
          <w:p w14:paraId="2A28F1E3" w14:textId="77777777" w:rsidR="00677E9A" w:rsidRPr="00677E9A" w:rsidRDefault="00677E9A" w:rsidP="000D5E39">
            <w:pPr>
              <w:pStyle w:val="ListParagraph"/>
              <w:numPr>
                <w:ilvl w:val="0"/>
                <w:numId w:val="84"/>
              </w:numPr>
              <w:jc w:val="both"/>
              <w:rPr>
                <w:rFonts w:ascii="Arial" w:hAnsi="Arial" w:cs="Arial"/>
                <w:sz w:val="22"/>
                <w:szCs w:val="22"/>
                <w:u w:val="single"/>
              </w:rPr>
            </w:pPr>
            <w:r>
              <w:rPr>
                <w:rFonts w:ascii="Arial" w:hAnsi="Arial" w:cs="Arial"/>
                <w:bCs/>
                <w:sz w:val="22"/>
                <w:szCs w:val="22"/>
              </w:rPr>
              <w:t>Estimating the benefit of natural flood management.  This project proposes a new simplified national scale approach to estimate the economic benefits of NFM projects.</w:t>
            </w:r>
          </w:p>
          <w:p w14:paraId="4E091D6D" w14:textId="70F104C1" w:rsidR="00677E9A" w:rsidRPr="00B145C0" w:rsidRDefault="00677E9A" w:rsidP="000D5E39">
            <w:pPr>
              <w:pStyle w:val="ListParagraph"/>
              <w:numPr>
                <w:ilvl w:val="0"/>
                <w:numId w:val="84"/>
              </w:numPr>
              <w:jc w:val="both"/>
              <w:rPr>
                <w:rFonts w:ascii="Arial" w:hAnsi="Arial" w:cs="Arial"/>
                <w:sz w:val="22"/>
                <w:szCs w:val="22"/>
                <w:u w:val="single"/>
              </w:rPr>
            </w:pPr>
            <w:r>
              <w:rPr>
                <w:rFonts w:ascii="Arial" w:hAnsi="Arial" w:cs="Arial"/>
                <w:bCs/>
                <w:sz w:val="22"/>
                <w:szCs w:val="22"/>
              </w:rPr>
              <w:t>CIPFA consultation on the government’s accountability for small authorities in England; a practitioner guide.</w:t>
            </w:r>
            <w:r w:rsidR="00077F50">
              <w:rPr>
                <w:rFonts w:ascii="Arial" w:hAnsi="Arial" w:cs="Arial"/>
                <w:bCs/>
                <w:sz w:val="22"/>
                <w:szCs w:val="22"/>
              </w:rPr>
              <w:t xml:space="preserve">  Linked with this, ADA has asked the Clerk to be involved with a survey on IDB finances and governance, looking at small independent boards.  He has a telephone survey based on the Rea IDB next week.</w:t>
            </w:r>
          </w:p>
        </w:tc>
      </w:tr>
      <w:tr w:rsidR="00B145C0" w:rsidRPr="006F5689" w14:paraId="6A8DFD07" w14:textId="77777777" w:rsidTr="000D5E39">
        <w:tc>
          <w:tcPr>
            <w:tcW w:w="675" w:type="dxa"/>
          </w:tcPr>
          <w:p w14:paraId="7BE2D8CF" w14:textId="77777777" w:rsidR="00B145C0" w:rsidRPr="006F5689" w:rsidRDefault="00B145C0" w:rsidP="000D5E39">
            <w:pPr>
              <w:rPr>
                <w:rFonts w:ascii="Arial" w:hAnsi="Arial" w:cs="Arial"/>
                <w:b/>
                <w:sz w:val="22"/>
                <w:szCs w:val="22"/>
              </w:rPr>
            </w:pPr>
          </w:p>
        </w:tc>
        <w:tc>
          <w:tcPr>
            <w:tcW w:w="8788" w:type="dxa"/>
          </w:tcPr>
          <w:p w14:paraId="48A484F8" w14:textId="77777777" w:rsidR="00B145C0" w:rsidRPr="0062228E" w:rsidRDefault="00B145C0" w:rsidP="000D5E39">
            <w:pPr>
              <w:jc w:val="both"/>
              <w:rPr>
                <w:rFonts w:ascii="Arial" w:hAnsi="Arial" w:cs="Arial"/>
                <w:sz w:val="22"/>
                <w:szCs w:val="22"/>
              </w:rPr>
            </w:pPr>
          </w:p>
        </w:tc>
      </w:tr>
      <w:tr w:rsidR="00B145C0" w:rsidRPr="006F5689" w14:paraId="42E8190E" w14:textId="77777777" w:rsidTr="000D5E39">
        <w:tc>
          <w:tcPr>
            <w:tcW w:w="675" w:type="dxa"/>
          </w:tcPr>
          <w:p w14:paraId="6430D4B3" w14:textId="77777777" w:rsidR="00B145C0" w:rsidRPr="006F5689" w:rsidRDefault="00B145C0" w:rsidP="000D5E39">
            <w:pPr>
              <w:pStyle w:val="ListParagraph"/>
              <w:numPr>
                <w:ilvl w:val="0"/>
                <w:numId w:val="1"/>
              </w:numPr>
              <w:rPr>
                <w:rFonts w:ascii="Arial" w:hAnsi="Arial" w:cs="Arial"/>
                <w:b/>
                <w:sz w:val="22"/>
                <w:szCs w:val="22"/>
              </w:rPr>
            </w:pPr>
          </w:p>
        </w:tc>
        <w:tc>
          <w:tcPr>
            <w:tcW w:w="8788" w:type="dxa"/>
          </w:tcPr>
          <w:p w14:paraId="405CCB17" w14:textId="098FF947" w:rsidR="00B145C0" w:rsidRPr="000252E1" w:rsidRDefault="000252E1" w:rsidP="000D5E39">
            <w:pPr>
              <w:ind w:right="28"/>
              <w:jc w:val="both"/>
              <w:rPr>
                <w:rFonts w:ascii="Arial" w:hAnsi="Arial" w:cs="Arial"/>
                <w:b/>
                <w:bCs/>
                <w:sz w:val="22"/>
                <w:szCs w:val="22"/>
              </w:rPr>
            </w:pPr>
            <w:r>
              <w:rPr>
                <w:rFonts w:ascii="Arial" w:hAnsi="Arial" w:cs="Arial"/>
                <w:b/>
                <w:bCs/>
                <w:sz w:val="22"/>
                <w:szCs w:val="22"/>
              </w:rPr>
              <w:t xml:space="preserve">Date of </w:t>
            </w:r>
            <w:r w:rsidR="00077F50">
              <w:rPr>
                <w:rFonts w:ascii="Arial" w:hAnsi="Arial" w:cs="Arial"/>
                <w:b/>
                <w:bCs/>
                <w:sz w:val="22"/>
                <w:szCs w:val="22"/>
              </w:rPr>
              <w:t>the 2026</w:t>
            </w:r>
            <w:r>
              <w:rPr>
                <w:rFonts w:ascii="Arial" w:hAnsi="Arial" w:cs="Arial"/>
                <w:b/>
                <w:bCs/>
                <w:sz w:val="22"/>
                <w:szCs w:val="22"/>
              </w:rPr>
              <w:t xml:space="preserve"> Meeting</w:t>
            </w:r>
            <w:r w:rsidR="00077F50">
              <w:rPr>
                <w:rFonts w:ascii="Arial" w:hAnsi="Arial" w:cs="Arial"/>
                <w:b/>
                <w:bCs/>
                <w:sz w:val="22"/>
                <w:szCs w:val="22"/>
              </w:rPr>
              <w:t>s</w:t>
            </w:r>
          </w:p>
        </w:tc>
      </w:tr>
      <w:tr w:rsidR="00B145C0" w:rsidRPr="006F5689" w14:paraId="24054EAB" w14:textId="77777777" w:rsidTr="000D5E39">
        <w:tc>
          <w:tcPr>
            <w:tcW w:w="675" w:type="dxa"/>
          </w:tcPr>
          <w:p w14:paraId="3C270AEC" w14:textId="77777777" w:rsidR="00B145C0" w:rsidRPr="006F5689" w:rsidRDefault="00B145C0" w:rsidP="000D5E39">
            <w:pPr>
              <w:rPr>
                <w:rFonts w:ascii="Arial" w:hAnsi="Arial" w:cs="Arial"/>
                <w:b/>
                <w:sz w:val="22"/>
                <w:szCs w:val="22"/>
              </w:rPr>
            </w:pPr>
          </w:p>
        </w:tc>
        <w:tc>
          <w:tcPr>
            <w:tcW w:w="8788" w:type="dxa"/>
          </w:tcPr>
          <w:p w14:paraId="40DAC6B1" w14:textId="77777777" w:rsidR="00B145C0" w:rsidRDefault="00B145C0" w:rsidP="000D5E39">
            <w:pPr>
              <w:pStyle w:val="ListParagraph"/>
              <w:ind w:left="360"/>
              <w:jc w:val="both"/>
              <w:rPr>
                <w:rFonts w:ascii="Arial" w:hAnsi="Arial" w:cs="Arial"/>
                <w:sz w:val="22"/>
                <w:szCs w:val="22"/>
              </w:rPr>
            </w:pPr>
          </w:p>
        </w:tc>
      </w:tr>
      <w:tr w:rsidR="000252E1" w:rsidRPr="006F5689" w14:paraId="6587F952" w14:textId="77777777" w:rsidTr="000D5E39">
        <w:tc>
          <w:tcPr>
            <w:tcW w:w="675" w:type="dxa"/>
          </w:tcPr>
          <w:p w14:paraId="23E81E32" w14:textId="5A3B2668" w:rsidR="000252E1" w:rsidRPr="000D5E39" w:rsidRDefault="000D5E39" w:rsidP="000D5E39">
            <w:pPr>
              <w:rPr>
                <w:rFonts w:ascii="Arial" w:hAnsi="Arial" w:cs="Arial"/>
                <w:bCs/>
                <w:sz w:val="22"/>
                <w:szCs w:val="22"/>
              </w:rPr>
            </w:pPr>
            <w:r w:rsidRPr="000D5E39">
              <w:rPr>
                <w:rFonts w:ascii="Arial" w:hAnsi="Arial" w:cs="Arial"/>
                <w:bCs/>
                <w:sz w:val="22"/>
                <w:szCs w:val="22"/>
              </w:rPr>
              <w:t>12.1</w:t>
            </w:r>
          </w:p>
        </w:tc>
        <w:tc>
          <w:tcPr>
            <w:tcW w:w="8788" w:type="dxa"/>
          </w:tcPr>
          <w:p w14:paraId="1ADB2E32" w14:textId="38027F54" w:rsidR="000252E1" w:rsidRPr="000252E1" w:rsidRDefault="000252E1" w:rsidP="000D5E39">
            <w:pPr>
              <w:jc w:val="both"/>
              <w:rPr>
                <w:rFonts w:ascii="Arial" w:hAnsi="Arial" w:cs="Arial"/>
                <w:sz w:val="22"/>
                <w:szCs w:val="22"/>
              </w:rPr>
            </w:pPr>
            <w:r>
              <w:rPr>
                <w:rFonts w:ascii="Arial" w:hAnsi="Arial" w:cs="Arial"/>
                <w:sz w:val="22"/>
                <w:szCs w:val="22"/>
              </w:rPr>
              <w:t>Th</w:t>
            </w:r>
            <w:r w:rsidR="00B166EA">
              <w:rPr>
                <w:rFonts w:ascii="Arial" w:hAnsi="Arial" w:cs="Arial"/>
                <w:sz w:val="22"/>
                <w:szCs w:val="22"/>
              </w:rPr>
              <w:t>ese</w:t>
            </w:r>
            <w:r>
              <w:rPr>
                <w:rFonts w:ascii="Arial" w:hAnsi="Arial" w:cs="Arial"/>
                <w:sz w:val="22"/>
                <w:szCs w:val="22"/>
              </w:rPr>
              <w:t xml:space="preserve"> w</w:t>
            </w:r>
            <w:r w:rsidR="00077F50">
              <w:rPr>
                <w:rFonts w:ascii="Arial" w:hAnsi="Arial" w:cs="Arial"/>
                <w:sz w:val="22"/>
                <w:szCs w:val="22"/>
              </w:rPr>
              <w:t xml:space="preserve">ere </w:t>
            </w:r>
            <w:r>
              <w:rPr>
                <w:rFonts w:ascii="Arial" w:hAnsi="Arial" w:cs="Arial"/>
                <w:sz w:val="22"/>
                <w:szCs w:val="22"/>
              </w:rPr>
              <w:t xml:space="preserve">set for Wednesday </w:t>
            </w:r>
            <w:r w:rsidR="00077F50">
              <w:rPr>
                <w:rFonts w:ascii="Arial" w:hAnsi="Arial" w:cs="Arial"/>
                <w:sz w:val="22"/>
                <w:szCs w:val="22"/>
              </w:rPr>
              <w:t>1 April, Wednesday 24 June and Wednesday 14 October.</w:t>
            </w:r>
            <w:r>
              <w:rPr>
                <w:rFonts w:ascii="Arial" w:hAnsi="Arial" w:cs="Arial"/>
                <w:sz w:val="22"/>
                <w:szCs w:val="22"/>
              </w:rPr>
              <w:t>.</w:t>
            </w:r>
          </w:p>
        </w:tc>
      </w:tr>
      <w:tr w:rsidR="000252E1" w:rsidRPr="006F5689" w14:paraId="0073C641" w14:textId="77777777" w:rsidTr="000D5E39">
        <w:tc>
          <w:tcPr>
            <w:tcW w:w="675" w:type="dxa"/>
          </w:tcPr>
          <w:p w14:paraId="1ABB3661" w14:textId="77777777" w:rsidR="000252E1" w:rsidRPr="006F5689" w:rsidRDefault="000252E1" w:rsidP="000D5E39">
            <w:pPr>
              <w:rPr>
                <w:rFonts w:ascii="Arial" w:hAnsi="Arial" w:cs="Arial"/>
                <w:b/>
                <w:sz w:val="22"/>
                <w:szCs w:val="22"/>
              </w:rPr>
            </w:pPr>
          </w:p>
        </w:tc>
        <w:tc>
          <w:tcPr>
            <w:tcW w:w="8788" w:type="dxa"/>
          </w:tcPr>
          <w:p w14:paraId="1B21F2FE" w14:textId="77777777" w:rsidR="000252E1" w:rsidRDefault="000252E1" w:rsidP="000D5E39">
            <w:pPr>
              <w:pStyle w:val="ListParagraph"/>
              <w:ind w:left="360"/>
              <w:jc w:val="both"/>
              <w:rPr>
                <w:rFonts w:ascii="Arial" w:hAnsi="Arial" w:cs="Arial"/>
                <w:sz w:val="22"/>
                <w:szCs w:val="22"/>
              </w:rPr>
            </w:pPr>
          </w:p>
        </w:tc>
      </w:tr>
      <w:tr w:rsidR="00B145C0" w:rsidRPr="006F5689" w14:paraId="6F0B2C7D" w14:textId="77777777" w:rsidTr="000D5E39">
        <w:tc>
          <w:tcPr>
            <w:tcW w:w="675" w:type="dxa"/>
          </w:tcPr>
          <w:p w14:paraId="62027570" w14:textId="77777777" w:rsidR="00B145C0" w:rsidRPr="006F5689" w:rsidRDefault="00B145C0" w:rsidP="000D5E39">
            <w:pPr>
              <w:pStyle w:val="ListParagraph"/>
              <w:numPr>
                <w:ilvl w:val="0"/>
                <w:numId w:val="1"/>
              </w:numPr>
              <w:rPr>
                <w:rFonts w:ascii="Arial" w:hAnsi="Arial" w:cs="Arial"/>
                <w:b/>
                <w:sz w:val="22"/>
                <w:szCs w:val="22"/>
              </w:rPr>
            </w:pPr>
          </w:p>
        </w:tc>
        <w:tc>
          <w:tcPr>
            <w:tcW w:w="8788" w:type="dxa"/>
          </w:tcPr>
          <w:p w14:paraId="13604386" w14:textId="181A44AD" w:rsidR="00B145C0" w:rsidRPr="0003606C" w:rsidRDefault="00B145C0" w:rsidP="000D5E39">
            <w:pPr>
              <w:ind w:left="1"/>
              <w:jc w:val="both"/>
              <w:rPr>
                <w:rFonts w:ascii="Arial" w:hAnsi="Arial" w:cs="Arial"/>
                <w:sz w:val="22"/>
                <w:szCs w:val="22"/>
              </w:rPr>
            </w:pPr>
            <w:r w:rsidRPr="006F5689">
              <w:rPr>
                <w:rFonts w:ascii="Arial" w:hAnsi="Arial" w:cs="Arial"/>
                <w:b/>
                <w:bCs/>
                <w:sz w:val="22"/>
                <w:szCs w:val="22"/>
              </w:rPr>
              <w:t>Any Other Business</w:t>
            </w:r>
          </w:p>
        </w:tc>
      </w:tr>
      <w:tr w:rsidR="00B145C0" w:rsidRPr="006F5689" w14:paraId="0AC3DB7A" w14:textId="77777777" w:rsidTr="000D5E39">
        <w:tc>
          <w:tcPr>
            <w:tcW w:w="675" w:type="dxa"/>
          </w:tcPr>
          <w:p w14:paraId="1AB6BC30" w14:textId="77777777" w:rsidR="00B145C0" w:rsidRPr="006F5689" w:rsidRDefault="00B145C0" w:rsidP="000D5E39">
            <w:pPr>
              <w:rPr>
                <w:rFonts w:ascii="Arial" w:hAnsi="Arial" w:cs="Arial"/>
                <w:b/>
                <w:sz w:val="22"/>
                <w:szCs w:val="22"/>
              </w:rPr>
            </w:pPr>
          </w:p>
        </w:tc>
        <w:tc>
          <w:tcPr>
            <w:tcW w:w="8788" w:type="dxa"/>
          </w:tcPr>
          <w:p w14:paraId="6F5E2BD1" w14:textId="77777777" w:rsidR="00B145C0" w:rsidRDefault="00B145C0" w:rsidP="000D5E39">
            <w:pPr>
              <w:pStyle w:val="ListParagraph"/>
              <w:ind w:left="360"/>
              <w:jc w:val="both"/>
              <w:rPr>
                <w:rFonts w:ascii="Arial" w:hAnsi="Arial" w:cs="Arial"/>
                <w:sz w:val="22"/>
                <w:szCs w:val="22"/>
              </w:rPr>
            </w:pPr>
          </w:p>
        </w:tc>
      </w:tr>
      <w:tr w:rsidR="00B145C0" w:rsidRPr="006F5689" w14:paraId="5114AA56" w14:textId="77777777" w:rsidTr="000D5E39">
        <w:tc>
          <w:tcPr>
            <w:tcW w:w="675" w:type="dxa"/>
          </w:tcPr>
          <w:p w14:paraId="0DFC026E" w14:textId="2CD7ECA1" w:rsidR="00B145C0" w:rsidRPr="000D5E39" w:rsidRDefault="000D5E39" w:rsidP="000D5E39">
            <w:pPr>
              <w:rPr>
                <w:rFonts w:ascii="Arial" w:hAnsi="Arial" w:cs="Arial"/>
                <w:bCs/>
                <w:sz w:val="22"/>
                <w:szCs w:val="22"/>
              </w:rPr>
            </w:pPr>
            <w:r w:rsidRPr="000D5E39">
              <w:rPr>
                <w:rFonts w:ascii="Arial" w:hAnsi="Arial" w:cs="Arial"/>
                <w:bCs/>
                <w:sz w:val="22"/>
                <w:szCs w:val="22"/>
              </w:rPr>
              <w:t>13.1</w:t>
            </w:r>
          </w:p>
        </w:tc>
        <w:tc>
          <w:tcPr>
            <w:tcW w:w="8788" w:type="dxa"/>
          </w:tcPr>
          <w:p w14:paraId="17F5F069" w14:textId="4D409543" w:rsidR="00B145C0" w:rsidRPr="0003606C" w:rsidRDefault="00077F50" w:rsidP="000D5E39">
            <w:pPr>
              <w:jc w:val="both"/>
              <w:rPr>
                <w:rFonts w:ascii="Arial" w:hAnsi="Arial" w:cs="Arial"/>
                <w:sz w:val="22"/>
                <w:szCs w:val="22"/>
              </w:rPr>
            </w:pPr>
            <w:r>
              <w:rPr>
                <w:rFonts w:ascii="Arial" w:hAnsi="Arial" w:cs="Arial"/>
                <w:sz w:val="22"/>
                <w:szCs w:val="22"/>
              </w:rPr>
              <w:t>The Clerk stated that in view of the poor attendance at tonight’s meeting, the January 202</w:t>
            </w:r>
            <w:r w:rsidR="00B166EA">
              <w:rPr>
                <w:rFonts w:ascii="Arial" w:hAnsi="Arial" w:cs="Arial"/>
                <w:sz w:val="22"/>
                <w:szCs w:val="22"/>
              </w:rPr>
              <w:t>7</w:t>
            </w:r>
            <w:r>
              <w:rPr>
                <w:rFonts w:ascii="Arial" w:hAnsi="Arial" w:cs="Arial"/>
                <w:sz w:val="22"/>
                <w:szCs w:val="22"/>
              </w:rPr>
              <w:t xml:space="preserve"> meeting would be put back at least one week.</w:t>
            </w:r>
          </w:p>
        </w:tc>
      </w:tr>
      <w:tr w:rsidR="00B145C0" w:rsidRPr="006F5689" w14:paraId="63F65EB3" w14:textId="77777777" w:rsidTr="000D5E39">
        <w:tc>
          <w:tcPr>
            <w:tcW w:w="675" w:type="dxa"/>
          </w:tcPr>
          <w:p w14:paraId="20D775F1" w14:textId="77777777" w:rsidR="00B145C0" w:rsidRPr="006F5689" w:rsidRDefault="00B145C0" w:rsidP="000D5E39">
            <w:pPr>
              <w:rPr>
                <w:rFonts w:ascii="Arial" w:hAnsi="Arial" w:cs="Arial"/>
                <w:b/>
                <w:sz w:val="22"/>
                <w:szCs w:val="22"/>
              </w:rPr>
            </w:pPr>
          </w:p>
        </w:tc>
        <w:tc>
          <w:tcPr>
            <w:tcW w:w="8788" w:type="dxa"/>
          </w:tcPr>
          <w:p w14:paraId="04D46A15" w14:textId="77777777" w:rsidR="00B145C0" w:rsidRDefault="00B145C0" w:rsidP="000D5E39">
            <w:pPr>
              <w:pStyle w:val="ListParagraph"/>
              <w:ind w:left="360"/>
              <w:jc w:val="both"/>
              <w:rPr>
                <w:rFonts w:ascii="Arial" w:hAnsi="Arial" w:cs="Arial"/>
                <w:sz w:val="22"/>
                <w:szCs w:val="22"/>
              </w:rPr>
            </w:pPr>
          </w:p>
        </w:tc>
      </w:tr>
      <w:tr w:rsidR="00077F50" w:rsidRPr="006F5689" w14:paraId="16AE9A2A" w14:textId="77777777" w:rsidTr="000D5E39">
        <w:tc>
          <w:tcPr>
            <w:tcW w:w="675" w:type="dxa"/>
          </w:tcPr>
          <w:p w14:paraId="208E6241" w14:textId="56EA9345" w:rsidR="00077F50" w:rsidRPr="000D5E39" w:rsidRDefault="000D5E39" w:rsidP="000D5E39">
            <w:pPr>
              <w:rPr>
                <w:rFonts w:ascii="Arial" w:hAnsi="Arial" w:cs="Arial"/>
                <w:bCs/>
                <w:sz w:val="22"/>
                <w:szCs w:val="22"/>
              </w:rPr>
            </w:pPr>
            <w:r w:rsidRPr="000D5E39">
              <w:rPr>
                <w:rFonts w:ascii="Arial" w:hAnsi="Arial" w:cs="Arial"/>
                <w:bCs/>
                <w:sz w:val="22"/>
                <w:szCs w:val="22"/>
              </w:rPr>
              <w:t>13.2</w:t>
            </w:r>
          </w:p>
        </w:tc>
        <w:tc>
          <w:tcPr>
            <w:tcW w:w="8788" w:type="dxa"/>
          </w:tcPr>
          <w:p w14:paraId="115C22C5" w14:textId="584CB1A8" w:rsidR="00077F50" w:rsidRPr="00077F50" w:rsidRDefault="00077F50" w:rsidP="000D5E39">
            <w:pPr>
              <w:jc w:val="both"/>
              <w:rPr>
                <w:rFonts w:ascii="Arial" w:hAnsi="Arial" w:cs="Arial"/>
                <w:sz w:val="22"/>
                <w:szCs w:val="22"/>
              </w:rPr>
            </w:pPr>
            <w:r w:rsidRPr="00077F50">
              <w:rPr>
                <w:rFonts w:ascii="Arial" w:hAnsi="Arial" w:cs="Arial"/>
                <w:sz w:val="22"/>
                <w:szCs w:val="22"/>
              </w:rPr>
              <w:t>C Green reported that</w:t>
            </w:r>
            <w:r>
              <w:rPr>
                <w:rFonts w:ascii="Arial" w:hAnsi="Arial" w:cs="Arial"/>
                <w:sz w:val="22"/>
                <w:szCs w:val="22"/>
              </w:rPr>
              <w:t xml:space="preserve"> at the 6 January meeting on the SVWMS, he had been </w:t>
            </w:r>
            <w:r w:rsidR="00B166EA">
              <w:rPr>
                <w:rFonts w:ascii="Arial" w:hAnsi="Arial" w:cs="Arial"/>
                <w:sz w:val="22"/>
                <w:szCs w:val="22"/>
              </w:rPr>
              <w:t>told that the volume of water they are seeking to hold back is c.100m m3</w:t>
            </w:r>
            <w:r w:rsidR="00F15F7B">
              <w:rPr>
                <w:rFonts w:ascii="Arial" w:hAnsi="Arial" w:cs="Arial"/>
                <w:sz w:val="22"/>
                <w:szCs w:val="22"/>
              </w:rPr>
              <w:t xml:space="preserve"> </w:t>
            </w:r>
            <w:r w:rsidR="000D5E39">
              <w:rPr>
                <w:rFonts w:ascii="Arial" w:hAnsi="Arial" w:cs="Arial"/>
                <w:sz w:val="22"/>
                <w:szCs w:val="22"/>
              </w:rPr>
              <w:t>.</w:t>
            </w:r>
            <w:r w:rsidR="00F15F7B">
              <w:rPr>
                <w:rFonts w:ascii="Arial" w:hAnsi="Arial" w:cs="Arial"/>
                <w:sz w:val="22"/>
                <w:szCs w:val="22"/>
              </w:rPr>
              <w:t xml:space="preserve"> </w:t>
            </w:r>
            <w:r w:rsidR="000D5E39">
              <w:rPr>
                <w:rFonts w:ascii="Arial" w:hAnsi="Arial" w:cs="Arial"/>
                <w:sz w:val="22"/>
                <w:szCs w:val="22"/>
              </w:rPr>
              <w:t>T</w:t>
            </w:r>
            <w:r w:rsidR="00F15F7B">
              <w:rPr>
                <w:rFonts w:ascii="Arial" w:hAnsi="Arial" w:cs="Arial"/>
                <w:sz w:val="22"/>
                <w:szCs w:val="22"/>
              </w:rPr>
              <w:t xml:space="preserve">hey estimate 15% will be possible by NFM and 85% will </w:t>
            </w:r>
            <w:r w:rsidR="000D5E39">
              <w:rPr>
                <w:rFonts w:ascii="Arial" w:hAnsi="Arial" w:cs="Arial"/>
                <w:sz w:val="22"/>
                <w:szCs w:val="22"/>
              </w:rPr>
              <w:t>need</w:t>
            </w:r>
            <w:r w:rsidR="00F15F7B">
              <w:rPr>
                <w:rFonts w:ascii="Arial" w:hAnsi="Arial" w:cs="Arial"/>
                <w:sz w:val="22"/>
                <w:szCs w:val="22"/>
              </w:rPr>
              <w:t xml:space="preserve"> temporary flood storage areas.  He thought that </w:t>
            </w:r>
            <w:proofErr w:type="spellStart"/>
            <w:r w:rsidR="00F15F7B">
              <w:rPr>
                <w:rFonts w:ascii="Arial" w:hAnsi="Arial" w:cs="Arial"/>
                <w:sz w:val="22"/>
                <w:szCs w:val="22"/>
              </w:rPr>
              <w:t>Melverely</w:t>
            </w:r>
            <w:proofErr w:type="spellEnd"/>
            <w:r w:rsidR="00F15F7B">
              <w:rPr>
                <w:rFonts w:ascii="Arial" w:hAnsi="Arial" w:cs="Arial"/>
                <w:sz w:val="22"/>
                <w:szCs w:val="22"/>
              </w:rPr>
              <w:t xml:space="preserve"> held approximately 20m m3.  He reported that the heights of bunds to some of the possible storage sites could be up to 10m.  Most </w:t>
            </w:r>
            <w:proofErr w:type="spellStart"/>
            <w:r w:rsidR="00F15F7B">
              <w:rPr>
                <w:rFonts w:ascii="Arial" w:hAnsi="Arial" w:cs="Arial"/>
                <w:sz w:val="22"/>
                <w:szCs w:val="22"/>
              </w:rPr>
              <w:t>Melverley</w:t>
            </w:r>
            <w:proofErr w:type="spellEnd"/>
            <w:r w:rsidR="00F15F7B">
              <w:rPr>
                <w:rFonts w:ascii="Arial" w:hAnsi="Arial" w:cs="Arial"/>
                <w:sz w:val="22"/>
                <w:szCs w:val="22"/>
              </w:rPr>
              <w:t xml:space="preserve"> </w:t>
            </w:r>
            <w:proofErr w:type="spellStart"/>
            <w:r w:rsidR="00F15F7B">
              <w:rPr>
                <w:rFonts w:ascii="Arial" w:hAnsi="Arial" w:cs="Arial"/>
                <w:sz w:val="22"/>
                <w:szCs w:val="22"/>
              </w:rPr>
              <w:t>argaes</w:t>
            </w:r>
            <w:proofErr w:type="spellEnd"/>
            <w:r w:rsidR="00F15F7B">
              <w:rPr>
                <w:rFonts w:ascii="Arial" w:hAnsi="Arial" w:cs="Arial"/>
                <w:sz w:val="22"/>
                <w:szCs w:val="22"/>
              </w:rPr>
              <w:t xml:space="preserve"> are circa two to three metres</w:t>
            </w:r>
            <w:r w:rsidR="000D5E39">
              <w:rPr>
                <w:rFonts w:ascii="Arial" w:hAnsi="Arial" w:cs="Arial"/>
                <w:sz w:val="22"/>
                <w:szCs w:val="22"/>
              </w:rPr>
              <w:t xml:space="preserve"> in height</w:t>
            </w:r>
          </w:p>
        </w:tc>
      </w:tr>
      <w:tr w:rsidR="00077F50" w:rsidRPr="006F5689" w14:paraId="2B62FE4D" w14:textId="77777777" w:rsidTr="000D5E39">
        <w:tc>
          <w:tcPr>
            <w:tcW w:w="675" w:type="dxa"/>
          </w:tcPr>
          <w:p w14:paraId="19D97615" w14:textId="77777777" w:rsidR="00077F50" w:rsidRPr="006F5689" w:rsidRDefault="00077F50" w:rsidP="000D5E39">
            <w:pPr>
              <w:rPr>
                <w:rFonts w:ascii="Arial" w:hAnsi="Arial" w:cs="Arial"/>
                <w:b/>
                <w:sz w:val="22"/>
                <w:szCs w:val="22"/>
              </w:rPr>
            </w:pPr>
          </w:p>
        </w:tc>
        <w:tc>
          <w:tcPr>
            <w:tcW w:w="8788" w:type="dxa"/>
          </w:tcPr>
          <w:p w14:paraId="4693B3BC" w14:textId="77777777" w:rsidR="00077F50" w:rsidRDefault="00077F50" w:rsidP="000D5E39">
            <w:pPr>
              <w:pStyle w:val="ListParagraph"/>
              <w:ind w:left="360"/>
              <w:jc w:val="both"/>
              <w:rPr>
                <w:rFonts w:ascii="Arial" w:hAnsi="Arial" w:cs="Arial"/>
                <w:sz w:val="22"/>
                <w:szCs w:val="22"/>
              </w:rPr>
            </w:pPr>
          </w:p>
        </w:tc>
      </w:tr>
      <w:tr w:rsidR="00077F50" w:rsidRPr="006F5689" w14:paraId="7C32CD22" w14:textId="77777777" w:rsidTr="000D5E39">
        <w:tc>
          <w:tcPr>
            <w:tcW w:w="675" w:type="dxa"/>
          </w:tcPr>
          <w:p w14:paraId="0FC2A2FF" w14:textId="5BC3DE4E" w:rsidR="00077F50" w:rsidRPr="000D5E39" w:rsidRDefault="000D5E39" w:rsidP="000D5E39">
            <w:pPr>
              <w:rPr>
                <w:rFonts w:ascii="Arial" w:hAnsi="Arial" w:cs="Arial"/>
                <w:bCs/>
                <w:sz w:val="22"/>
                <w:szCs w:val="22"/>
              </w:rPr>
            </w:pPr>
            <w:r w:rsidRPr="000D5E39">
              <w:rPr>
                <w:rFonts w:ascii="Arial" w:hAnsi="Arial" w:cs="Arial"/>
                <w:bCs/>
                <w:sz w:val="22"/>
                <w:szCs w:val="22"/>
              </w:rPr>
              <w:t>13.3</w:t>
            </w:r>
          </w:p>
        </w:tc>
        <w:tc>
          <w:tcPr>
            <w:tcW w:w="8788" w:type="dxa"/>
          </w:tcPr>
          <w:p w14:paraId="38F3CE01" w14:textId="50847A2A" w:rsidR="00077F50" w:rsidRPr="00F15F7B" w:rsidRDefault="00F15F7B" w:rsidP="000D5E39">
            <w:pPr>
              <w:jc w:val="both"/>
              <w:rPr>
                <w:rFonts w:ascii="Arial" w:hAnsi="Arial" w:cs="Arial"/>
                <w:sz w:val="22"/>
                <w:szCs w:val="22"/>
              </w:rPr>
            </w:pPr>
            <w:r>
              <w:rPr>
                <w:rFonts w:ascii="Arial" w:hAnsi="Arial" w:cs="Arial"/>
                <w:sz w:val="22"/>
                <w:szCs w:val="22"/>
              </w:rPr>
              <w:t xml:space="preserve">The Chairman raised a concern about the accuracy of the </w:t>
            </w:r>
            <w:proofErr w:type="spellStart"/>
            <w:r>
              <w:rPr>
                <w:rFonts w:ascii="Arial" w:hAnsi="Arial" w:cs="Arial"/>
                <w:sz w:val="22"/>
                <w:szCs w:val="22"/>
              </w:rPr>
              <w:t>Maesbrook</w:t>
            </w:r>
            <w:proofErr w:type="spellEnd"/>
            <w:r>
              <w:rPr>
                <w:rFonts w:ascii="Arial" w:hAnsi="Arial" w:cs="Arial"/>
                <w:sz w:val="22"/>
                <w:szCs w:val="22"/>
              </w:rPr>
              <w:t xml:space="preserve"> flood gauge and the longstanding problem with the Crew Green flood gauge.  It was suggested that we write to Helen Morgan</w:t>
            </w:r>
            <w:r w:rsidR="000D5E39">
              <w:rPr>
                <w:rFonts w:ascii="Arial" w:hAnsi="Arial" w:cs="Arial"/>
                <w:sz w:val="22"/>
                <w:szCs w:val="22"/>
              </w:rPr>
              <w:t>,</w:t>
            </w:r>
            <w:r>
              <w:rPr>
                <w:rFonts w:ascii="Arial" w:hAnsi="Arial" w:cs="Arial"/>
                <w:sz w:val="22"/>
                <w:szCs w:val="22"/>
              </w:rPr>
              <w:t xml:space="preserve"> </w:t>
            </w:r>
            <w:r w:rsidR="000D5E39">
              <w:rPr>
                <w:rFonts w:ascii="Arial" w:hAnsi="Arial" w:cs="Arial"/>
                <w:sz w:val="22"/>
                <w:szCs w:val="22"/>
              </w:rPr>
              <w:t>North</w:t>
            </w:r>
            <w:r>
              <w:rPr>
                <w:rFonts w:ascii="Arial" w:hAnsi="Arial" w:cs="Arial"/>
                <w:sz w:val="22"/>
                <w:szCs w:val="22"/>
              </w:rPr>
              <w:t xml:space="preserve"> Shropshire MP and Julia Buckley, Shrewsbury MP, although only part</w:t>
            </w:r>
            <w:r w:rsidR="000D5E39">
              <w:rPr>
                <w:rFonts w:ascii="Arial" w:hAnsi="Arial" w:cs="Arial"/>
                <w:sz w:val="22"/>
                <w:szCs w:val="22"/>
              </w:rPr>
              <w:t xml:space="preserve"> of</w:t>
            </w:r>
            <w:r>
              <w:rPr>
                <w:rFonts w:ascii="Arial" w:hAnsi="Arial" w:cs="Arial"/>
                <w:sz w:val="22"/>
                <w:szCs w:val="22"/>
              </w:rPr>
              <w:t xml:space="preserve"> Pentre lie</w:t>
            </w:r>
            <w:r w:rsidR="000D5E39">
              <w:rPr>
                <w:rFonts w:ascii="Arial" w:hAnsi="Arial" w:cs="Arial"/>
                <w:sz w:val="22"/>
                <w:szCs w:val="22"/>
              </w:rPr>
              <w:t>s</w:t>
            </w:r>
            <w:r>
              <w:rPr>
                <w:rFonts w:ascii="Arial" w:hAnsi="Arial" w:cs="Arial"/>
                <w:sz w:val="22"/>
                <w:szCs w:val="22"/>
              </w:rPr>
              <w:t xml:space="preserve"> within her constituency, but she has a particular in interest in flooding matters.</w:t>
            </w:r>
          </w:p>
        </w:tc>
      </w:tr>
      <w:tr w:rsidR="00F15F7B" w:rsidRPr="006F5689" w14:paraId="6F262409" w14:textId="77777777" w:rsidTr="000D5E39">
        <w:tc>
          <w:tcPr>
            <w:tcW w:w="675" w:type="dxa"/>
          </w:tcPr>
          <w:p w14:paraId="0AD9BEB6" w14:textId="77777777" w:rsidR="00F15F7B" w:rsidRPr="006F5689" w:rsidRDefault="00F15F7B" w:rsidP="000D5E39">
            <w:pPr>
              <w:rPr>
                <w:rFonts w:ascii="Arial" w:hAnsi="Arial" w:cs="Arial"/>
                <w:b/>
                <w:sz w:val="22"/>
                <w:szCs w:val="22"/>
              </w:rPr>
            </w:pPr>
          </w:p>
        </w:tc>
        <w:tc>
          <w:tcPr>
            <w:tcW w:w="8788" w:type="dxa"/>
          </w:tcPr>
          <w:p w14:paraId="5E75FADF" w14:textId="77777777" w:rsidR="00F15F7B" w:rsidRDefault="00F15F7B" w:rsidP="000D5E39">
            <w:pPr>
              <w:pStyle w:val="ListParagraph"/>
              <w:ind w:left="360"/>
              <w:jc w:val="both"/>
              <w:rPr>
                <w:rFonts w:ascii="Arial" w:hAnsi="Arial" w:cs="Arial"/>
                <w:sz w:val="22"/>
                <w:szCs w:val="22"/>
              </w:rPr>
            </w:pPr>
          </w:p>
        </w:tc>
      </w:tr>
      <w:tr w:rsidR="00F15F7B" w:rsidRPr="006F5689" w14:paraId="15F0E14A" w14:textId="77777777" w:rsidTr="000D5E39">
        <w:tc>
          <w:tcPr>
            <w:tcW w:w="675" w:type="dxa"/>
          </w:tcPr>
          <w:p w14:paraId="2541641C" w14:textId="77777777" w:rsidR="00F15F7B" w:rsidRPr="006F5689" w:rsidRDefault="00F15F7B" w:rsidP="000D5E39">
            <w:pPr>
              <w:rPr>
                <w:rFonts w:ascii="Arial" w:hAnsi="Arial" w:cs="Arial"/>
                <w:b/>
                <w:sz w:val="22"/>
                <w:szCs w:val="22"/>
              </w:rPr>
            </w:pPr>
          </w:p>
        </w:tc>
        <w:tc>
          <w:tcPr>
            <w:tcW w:w="8788" w:type="dxa"/>
          </w:tcPr>
          <w:p w14:paraId="58AA3CF1" w14:textId="77777777" w:rsidR="00F15F7B" w:rsidRDefault="00F15F7B" w:rsidP="000D5E39">
            <w:pPr>
              <w:pStyle w:val="ListParagraph"/>
              <w:ind w:left="360"/>
              <w:jc w:val="both"/>
              <w:rPr>
                <w:rFonts w:ascii="Arial" w:hAnsi="Arial" w:cs="Arial"/>
                <w:sz w:val="22"/>
                <w:szCs w:val="22"/>
              </w:rPr>
            </w:pPr>
          </w:p>
        </w:tc>
      </w:tr>
      <w:tr w:rsidR="00B145C0" w:rsidRPr="006F5689" w14:paraId="4550E074" w14:textId="77777777" w:rsidTr="000D5E39">
        <w:tc>
          <w:tcPr>
            <w:tcW w:w="9463" w:type="dxa"/>
            <w:gridSpan w:val="2"/>
          </w:tcPr>
          <w:p w14:paraId="088083E7" w14:textId="11C09845" w:rsidR="00B145C0" w:rsidRPr="006F5689" w:rsidRDefault="00B145C0" w:rsidP="000D5E39">
            <w:pPr>
              <w:jc w:val="both"/>
              <w:rPr>
                <w:rFonts w:ascii="Arial" w:hAnsi="Arial" w:cs="Arial"/>
                <w:sz w:val="22"/>
                <w:szCs w:val="22"/>
              </w:rPr>
            </w:pPr>
            <w:r w:rsidRPr="006F5689">
              <w:rPr>
                <w:rFonts w:ascii="Arial" w:hAnsi="Arial" w:cs="Arial"/>
                <w:sz w:val="22"/>
                <w:szCs w:val="22"/>
              </w:rPr>
              <w:t xml:space="preserve">There being no further business, the Chair closed the meeting </w:t>
            </w:r>
            <w:r>
              <w:rPr>
                <w:rFonts w:ascii="Arial" w:hAnsi="Arial" w:cs="Arial"/>
                <w:sz w:val="22"/>
                <w:szCs w:val="22"/>
              </w:rPr>
              <w:t xml:space="preserve">at </w:t>
            </w:r>
            <w:r w:rsidR="00F15F7B">
              <w:rPr>
                <w:rFonts w:ascii="Arial" w:hAnsi="Arial" w:cs="Arial"/>
                <w:sz w:val="22"/>
                <w:szCs w:val="22"/>
              </w:rPr>
              <w:t>9:15</w:t>
            </w:r>
            <w:r>
              <w:rPr>
                <w:rFonts w:ascii="Arial" w:hAnsi="Arial" w:cs="Arial"/>
                <w:sz w:val="22"/>
                <w:szCs w:val="22"/>
              </w:rPr>
              <w:t xml:space="preserve"> pm.</w:t>
            </w:r>
            <w:r w:rsidRPr="006F5689">
              <w:rPr>
                <w:rFonts w:ascii="Arial" w:hAnsi="Arial" w:cs="Arial"/>
                <w:sz w:val="22"/>
                <w:szCs w:val="22"/>
              </w:rPr>
              <w:t xml:space="preserve">  </w:t>
            </w:r>
          </w:p>
        </w:tc>
      </w:tr>
      <w:tr w:rsidR="00B145C0" w:rsidRPr="006F5689" w14:paraId="3120BCC4" w14:textId="77777777" w:rsidTr="000D5E39">
        <w:tc>
          <w:tcPr>
            <w:tcW w:w="9463" w:type="dxa"/>
            <w:gridSpan w:val="2"/>
          </w:tcPr>
          <w:p w14:paraId="4ABF8A12" w14:textId="77777777" w:rsidR="00B145C0" w:rsidRPr="006F5689" w:rsidRDefault="00B145C0" w:rsidP="000D5E39">
            <w:pPr>
              <w:jc w:val="both"/>
              <w:rPr>
                <w:rFonts w:ascii="Arial" w:hAnsi="Arial" w:cs="Arial"/>
                <w:sz w:val="22"/>
                <w:szCs w:val="22"/>
              </w:rPr>
            </w:pPr>
          </w:p>
        </w:tc>
      </w:tr>
    </w:tbl>
    <w:p w14:paraId="4FF67814" w14:textId="18508649" w:rsidR="00830668" w:rsidRPr="006F5689" w:rsidRDefault="000D5E39" w:rsidP="00830668">
      <w:pPr>
        <w:jc w:val="both"/>
        <w:rPr>
          <w:rFonts w:ascii="Arial" w:hAnsi="Arial" w:cs="Arial"/>
          <w:sz w:val="22"/>
          <w:szCs w:val="22"/>
        </w:rPr>
      </w:pPr>
      <w:r>
        <w:rPr>
          <w:rFonts w:ascii="Arial" w:hAnsi="Arial" w:cs="Arial"/>
          <w:sz w:val="22"/>
          <w:szCs w:val="22"/>
        </w:rPr>
        <w:br w:type="textWrapping" w:clear="all"/>
      </w:r>
    </w:p>
    <w:p w14:paraId="3D697F0B" w14:textId="77777777" w:rsidR="00830668" w:rsidRPr="006F5689" w:rsidRDefault="00830668" w:rsidP="00830668">
      <w:pPr>
        <w:jc w:val="both"/>
        <w:rPr>
          <w:rFonts w:ascii="Arial" w:hAnsi="Arial" w:cs="Arial"/>
          <w:sz w:val="22"/>
          <w:szCs w:val="22"/>
        </w:rPr>
      </w:pPr>
    </w:p>
    <w:p w14:paraId="133B926E" w14:textId="77777777" w:rsidR="00830668" w:rsidRPr="006F5689" w:rsidRDefault="00830668" w:rsidP="00830668">
      <w:pPr>
        <w:ind w:firstLine="720"/>
        <w:rPr>
          <w:rFonts w:ascii="Arial" w:hAnsi="Arial" w:cs="Arial"/>
          <w:sz w:val="22"/>
          <w:szCs w:val="22"/>
        </w:rPr>
      </w:pPr>
      <w:r w:rsidRPr="006F5689">
        <w:rPr>
          <w:rFonts w:ascii="Arial" w:hAnsi="Arial" w:cs="Arial"/>
          <w:sz w:val="22"/>
          <w:szCs w:val="22"/>
        </w:rPr>
        <w:t>Signed: .............................................................</w:t>
      </w:r>
    </w:p>
    <w:p w14:paraId="6F6D39BC" w14:textId="77777777" w:rsidR="00830668" w:rsidRPr="006F5689" w:rsidRDefault="00830668" w:rsidP="00830668">
      <w:pPr>
        <w:rPr>
          <w:rFonts w:ascii="Arial" w:hAnsi="Arial" w:cs="Arial"/>
          <w:sz w:val="22"/>
          <w:szCs w:val="22"/>
        </w:rPr>
      </w:pPr>
    </w:p>
    <w:p w14:paraId="4C4CCED7" w14:textId="77777777" w:rsidR="00830668" w:rsidRPr="006F5689" w:rsidRDefault="00830668" w:rsidP="00830668">
      <w:pPr>
        <w:rPr>
          <w:rFonts w:ascii="Arial" w:hAnsi="Arial" w:cs="Arial"/>
          <w:sz w:val="22"/>
          <w:szCs w:val="22"/>
        </w:rPr>
      </w:pPr>
    </w:p>
    <w:p w14:paraId="39A7FD86" w14:textId="77777777" w:rsidR="00830668" w:rsidRPr="006F5689" w:rsidRDefault="00830668" w:rsidP="00830668">
      <w:pPr>
        <w:ind w:firstLine="720"/>
        <w:rPr>
          <w:rFonts w:ascii="Arial" w:hAnsi="Arial" w:cs="Arial"/>
          <w:sz w:val="22"/>
          <w:szCs w:val="22"/>
        </w:rPr>
      </w:pPr>
      <w:r w:rsidRPr="006F5689">
        <w:rPr>
          <w:rFonts w:ascii="Arial" w:hAnsi="Arial" w:cs="Arial"/>
          <w:sz w:val="22"/>
          <w:szCs w:val="22"/>
        </w:rPr>
        <w:t>Dated: ..............................................................</w:t>
      </w:r>
    </w:p>
    <w:p w14:paraId="7CB5DB56" w14:textId="77777777" w:rsidR="00830668" w:rsidRPr="006F5689" w:rsidRDefault="00830668" w:rsidP="00A43FC8">
      <w:pPr>
        <w:jc w:val="both"/>
        <w:rPr>
          <w:rFonts w:ascii="Arial" w:hAnsi="Arial" w:cs="Arial"/>
          <w:sz w:val="22"/>
          <w:szCs w:val="22"/>
        </w:rPr>
      </w:pPr>
    </w:p>
    <w:sectPr w:rsidR="00830668" w:rsidRPr="006F5689" w:rsidSect="00420247">
      <w:pgSz w:w="12240" w:h="15840"/>
      <w:pgMar w:top="1418" w:right="1021" w:bottom="1134"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CF"/>
    <w:multiLevelType w:val="hybridMultilevel"/>
    <w:tmpl w:val="3050BE5C"/>
    <w:lvl w:ilvl="0" w:tplc="DB8E51A8">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7454EE"/>
    <w:multiLevelType w:val="hybridMultilevel"/>
    <w:tmpl w:val="E592A84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8B2E57"/>
    <w:multiLevelType w:val="hybridMultilevel"/>
    <w:tmpl w:val="8F10D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C15170"/>
    <w:multiLevelType w:val="hybridMultilevel"/>
    <w:tmpl w:val="7936ADE8"/>
    <w:lvl w:ilvl="0" w:tplc="69C2D150">
      <w:start w:val="1"/>
      <w:numFmt w:val="decimal"/>
      <w:lvlText w:val="8.%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63E8D"/>
    <w:multiLevelType w:val="hybridMultilevel"/>
    <w:tmpl w:val="D1BE0120"/>
    <w:lvl w:ilvl="0" w:tplc="70A02422">
      <w:start w:val="1"/>
      <w:numFmt w:val="lowerRoman"/>
      <w:lvlText w:val="%1)"/>
      <w:lvlJc w:val="righ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5" w15:restartNumberingAfterBreak="0">
    <w:nsid w:val="06EB124F"/>
    <w:multiLevelType w:val="hybridMultilevel"/>
    <w:tmpl w:val="87320D24"/>
    <w:lvl w:ilvl="0" w:tplc="92E03C60">
      <w:start w:val="1"/>
      <w:numFmt w:val="decimal"/>
      <w:lvlText w:val="15.%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1763B1"/>
    <w:multiLevelType w:val="hybridMultilevel"/>
    <w:tmpl w:val="5E6CCDAE"/>
    <w:lvl w:ilvl="0" w:tplc="0AB4F5E6">
      <w:start w:val="1"/>
      <w:numFmt w:val="decimal"/>
      <w:lvlText w:val="4.%1"/>
      <w:lvlJc w:val="righ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9537478"/>
    <w:multiLevelType w:val="hybridMultilevel"/>
    <w:tmpl w:val="D0002A80"/>
    <w:lvl w:ilvl="0" w:tplc="15B408D8">
      <w:start w:val="1"/>
      <w:numFmt w:val="lowerRoman"/>
      <w:lvlText w:val="i%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A9702C8"/>
    <w:multiLevelType w:val="hybridMultilevel"/>
    <w:tmpl w:val="E7960558"/>
    <w:lvl w:ilvl="0" w:tplc="4578906C">
      <w:start w:val="1"/>
      <w:numFmt w:val="decimal"/>
      <w:lvlText w:val="8.%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C734AC"/>
    <w:multiLevelType w:val="hybridMultilevel"/>
    <w:tmpl w:val="B5A2A13A"/>
    <w:lvl w:ilvl="0" w:tplc="BF884E60">
      <w:start w:val="1"/>
      <w:numFmt w:val="decimal"/>
      <w:lvlText w:val="3.%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B9B5E09"/>
    <w:multiLevelType w:val="hybridMultilevel"/>
    <w:tmpl w:val="98D46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066D73"/>
    <w:multiLevelType w:val="hybridMultilevel"/>
    <w:tmpl w:val="750CCFE4"/>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0236EF"/>
    <w:multiLevelType w:val="hybridMultilevel"/>
    <w:tmpl w:val="45C2B0A2"/>
    <w:lvl w:ilvl="0" w:tplc="312CCDF2">
      <w:start w:val="1"/>
      <w:numFmt w:val="decimal"/>
      <w:lvlText w:val="2.%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791128"/>
    <w:multiLevelType w:val="hybridMultilevel"/>
    <w:tmpl w:val="182A71EE"/>
    <w:lvl w:ilvl="0" w:tplc="DCD2EAF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C145F5"/>
    <w:multiLevelType w:val="hybridMultilevel"/>
    <w:tmpl w:val="FF30917C"/>
    <w:lvl w:ilvl="0" w:tplc="B7606FF4">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5D3374"/>
    <w:multiLevelType w:val="hybridMultilevel"/>
    <w:tmpl w:val="07EAFF7A"/>
    <w:lvl w:ilvl="0" w:tplc="C45A2D7A">
      <w:start w:val="1"/>
      <w:numFmt w:val="decimal"/>
      <w:lvlText w:val="2.%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793E04"/>
    <w:multiLevelType w:val="hybridMultilevel"/>
    <w:tmpl w:val="CC162226"/>
    <w:lvl w:ilvl="0" w:tplc="1046A77C">
      <w:start w:val="1"/>
      <w:numFmt w:val="decimal"/>
      <w:lvlText w:val="1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41D54FD"/>
    <w:multiLevelType w:val="hybridMultilevel"/>
    <w:tmpl w:val="4912851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6B42D40"/>
    <w:multiLevelType w:val="hybridMultilevel"/>
    <w:tmpl w:val="FE2C9020"/>
    <w:lvl w:ilvl="0" w:tplc="C42EA7DC">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23343B"/>
    <w:multiLevelType w:val="hybridMultilevel"/>
    <w:tmpl w:val="A15E0648"/>
    <w:lvl w:ilvl="0" w:tplc="2AD0BE5E">
      <w:start w:val="1"/>
      <w:numFmt w:val="decimal"/>
      <w:lvlText w:val="12.%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913A64"/>
    <w:multiLevelType w:val="hybridMultilevel"/>
    <w:tmpl w:val="C1E400EA"/>
    <w:lvl w:ilvl="0" w:tplc="125E02B8">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9AA44AD"/>
    <w:multiLevelType w:val="hybridMultilevel"/>
    <w:tmpl w:val="ABF216A6"/>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BA25585"/>
    <w:multiLevelType w:val="hybridMultilevel"/>
    <w:tmpl w:val="0E74DD8C"/>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C2E5531"/>
    <w:multiLevelType w:val="hybridMultilevel"/>
    <w:tmpl w:val="213EBEA2"/>
    <w:lvl w:ilvl="0" w:tplc="8F588662">
      <w:start w:val="1"/>
      <w:numFmt w:val="decimal"/>
      <w:lvlText w:val="10.%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C7C04F3"/>
    <w:multiLevelType w:val="hybridMultilevel"/>
    <w:tmpl w:val="3572AEC0"/>
    <w:lvl w:ilvl="0" w:tplc="2732060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CED5A80"/>
    <w:multiLevelType w:val="hybridMultilevel"/>
    <w:tmpl w:val="2F509E00"/>
    <w:lvl w:ilvl="0" w:tplc="69C2D150">
      <w:start w:val="1"/>
      <w:numFmt w:val="decimal"/>
      <w:lvlText w:val="8.%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D8A71A9"/>
    <w:multiLevelType w:val="hybridMultilevel"/>
    <w:tmpl w:val="326E02A8"/>
    <w:lvl w:ilvl="0" w:tplc="21A4F448">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DAD3FAA"/>
    <w:multiLevelType w:val="hybridMultilevel"/>
    <w:tmpl w:val="20A4AE44"/>
    <w:lvl w:ilvl="0" w:tplc="DB8E51A8">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F4B25AB"/>
    <w:multiLevelType w:val="hybridMultilevel"/>
    <w:tmpl w:val="7EEA3B56"/>
    <w:lvl w:ilvl="0" w:tplc="DEBEA1E8">
      <w:start w:val="1"/>
      <w:numFmt w:val="decimal"/>
      <w:lvlText w:val="13.%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27E7F02"/>
    <w:multiLevelType w:val="hybridMultilevel"/>
    <w:tmpl w:val="D110024E"/>
    <w:lvl w:ilvl="0" w:tplc="4E1C04F8">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50604EA"/>
    <w:multiLevelType w:val="hybridMultilevel"/>
    <w:tmpl w:val="6CE046B0"/>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5712125"/>
    <w:multiLevelType w:val="hybridMultilevel"/>
    <w:tmpl w:val="0AB8A5CE"/>
    <w:lvl w:ilvl="0" w:tplc="64548778">
      <w:start w:val="1"/>
      <w:numFmt w:val="decimal"/>
      <w:lvlText w:val="8.%1"/>
      <w:lvlJc w:val="left"/>
      <w:pPr>
        <w:ind w:left="360" w:hanging="360"/>
      </w:pPr>
      <w:rPr>
        <w:rFonts w:hint="default"/>
        <w:b w:val="0"/>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7CA3523"/>
    <w:multiLevelType w:val="hybridMultilevel"/>
    <w:tmpl w:val="ECAC46F8"/>
    <w:lvl w:ilvl="0" w:tplc="98D6ED46">
      <w:start w:val="1"/>
      <w:numFmt w:val="decimal"/>
      <w:lvlText w:val="8.%1"/>
      <w:lvlJc w:val="left"/>
      <w:pPr>
        <w:ind w:left="360" w:hanging="360"/>
      </w:pPr>
      <w:rPr>
        <w:rFonts w:hint="default"/>
        <w:b w:val="0"/>
        <w:bCs w:val="0"/>
        <w:color w:val="auto"/>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8557D74"/>
    <w:multiLevelType w:val="hybridMultilevel"/>
    <w:tmpl w:val="352EB442"/>
    <w:lvl w:ilvl="0" w:tplc="75B072AC">
      <w:start w:val="1"/>
      <w:numFmt w:val="decimal"/>
      <w:lvlText w:val="3.%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89520C3"/>
    <w:multiLevelType w:val="hybridMultilevel"/>
    <w:tmpl w:val="4588EE36"/>
    <w:lvl w:ilvl="0" w:tplc="983C9A58">
      <w:start w:val="1"/>
      <w:numFmt w:val="decimal"/>
      <w:lvlText w:val="11.%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B4071F4"/>
    <w:multiLevelType w:val="hybridMultilevel"/>
    <w:tmpl w:val="104A69BE"/>
    <w:lvl w:ilvl="0" w:tplc="0BB47A80">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B4417CA"/>
    <w:multiLevelType w:val="hybridMultilevel"/>
    <w:tmpl w:val="BAEED8B8"/>
    <w:lvl w:ilvl="0" w:tplc="0AB4F5E6">
      <w:start w:val="1"/>
      <w:numFmt w:val="decimal"/>
      <w:lvlText w:val="4.%1"/>
      <w:lvlJc w:val="righ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B4536FF"/>
    <w:multiLevelType w:val="hybridMultilevel"/>
    <w:tmpl w:val="61B25EFC"/>
    <w:lvl w:ilvl="0" w:tplc="F8B602EE">
      <w:start w:val="1"/>
      <w:numFmt w:val="decimal"/>
      <w:lvlText w:val="10.%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8" w15:restartNumberingAfterBreak="0">
    <w:nsid w:val="2D5B3D11"/>
    <w:multiLevelType w:val="hybridMultilevel"/>
    <w:tmpl w:val="85B87000"/>
    <w:lvl w:ilvl="0" w:tplc="1632E762">
      <w:start w:val="1"/>
      <w:numFmt w:val="decimal"/>
      <w:lvlText w:val="4.%1."/>
      <w:lvlJc w:val="left"/>
      <w:pPr>
        <w:ind w:left="360" w:hanging="360"/>
      </w:pPr>
      <w:rPr>
        <w:rFonts w:hint="default"/>
        <w:b w:val="0"/>
        <w:bCs/>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2DA975CA"/>
    <w:multiLevelType w:val="hybridMultilevel"/>
    <w:tmpl w:val="D3947DC0"/>
    <w:lvl w:ilvl="0" w:tplc="DB8E51A8">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2F7977F3"/>
    <w:multiLevelType w:val="hybridMultilevel"/>
    <w:tmpl w:val="BEE27704"/>
    <w:lvl w:ilvl="0" w:tplc="4DBA6714">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2FCC65B9"/>
    <w:multiLevelType w:val="hybridMultilevel"/>
    <w:tmpl w:val="985EDDD6"/>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1041E7F"/>
    <w:multiLevelType w:val="hybridMultilevel"/>
    <w:tmpl w:val="0AF23B96"/>
    <w:lvl w:ilvl="0" w:tplc="61D8F75E">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4F56198"/>
    <w:multiLevelType w:val="hybridMultilevel"/>
    <w:tmpl w:val="125CCE6A"/>
    <w:lvl w:ilvl="0" w:tplc="2BE8F1A6">
      <w:start w:val="1"/>
      <w:numFmt w:val="decimal"/>
      <w:lvlText w:val="6.%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7B554D8"/>
    <w:multiLevelType w:val="hybridMultilevel"/>
    <w:tmpl w:val="5066CD34"/>
    <w:lvl w:ilvl="0" w:tplc="8F588662">
      <w:start w:val="1"/>
      <w:numFmt w:val="decimal"/>
      <w:lvlText w:val="10.%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7BF5CE9"/>
    <w:multiLevelType w:val="hybridMultilevel"/>
    <w:tmpl w:val="383CA7A0"/>
    <w:lvl w:ilvl="0" w:tplc="3B544FFE">
      <w:start w:val="1"/>
      <w:numFmt w:val="decimal"/>
      <w:lvlText w:val="9.%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9DC616C"/>
    <w:multiLevelType w:val="hybridMultilevel"/>
    <w:tmpl w:val="6A3864AE"/>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A9645FE"/>
    <w:multiLevelType w:val="hybridMultilevel"/>
    <w:tmpl w:val="25CA23F0"/>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A9768A6"/>
    <w:multiLevelType w:val="hybridMultilevel"/>
    <w:tmpl w:val="5FF230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C5130ED"/>
    <w:multiLevelType w:val="hybridMultilevel"/>
    <w:tmpl w:val="4C4A4772"/>
    <w:lvl w:ilvl="0" w:tplc="6B62155E">
      <w:start w:val="1"/>
      <w:numFmt w:val="decimal"/>
      <w:lvlText w:val="15.%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CC21AFA"/>
    <w:multiLevelType w:val="hybridMultilevel"/>
    <w:tmpl w:val="047AF410"/>
    <w:lvl w:ilvl="0" w:tplc="CD386928">
      <w:start w:val="1"/>
      <w:numFmt w:val="decimal"/>
      <w:lvlText w:val="13.%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D91295C"/>
    <w:multiLevelType w:val="hybridMultilevel"/>
    <w:tmpl w:val="EF6CACE8"/>
    <w:lvl w:ilvl="0" w:tplc="125E02B8">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D9F404A"/>
    <w:multiLevelType w:val="hybridMultilevel"/>
    <w:tmpl w:val="3F76FAE4"/>
    <w:lvl w:ilvl="0" w:tplc="1632E762">
      <w:start w:val="1"/>
      <w:numFmt w:val="decimal"/>
      <w:lvlText w:val="4.%1."/>
      <w:lvlJc w:val="left"/>
      <w:pPr>
        <w:ind w:left="360" w:hanging="360"/>
      </w:pPr>
      <w:rPr>
        <w:rFonts w:hint="default"/>
        <w:b w:val="0"/>
        <w:bCs/>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3E0E5643"/>
    <w:multiLevelType w:val="hybridMultilevel"/>
    <w:tmpl w:val="81A04724"/>
    <w:lvl w:ilvl="0" w:tplc="8F3A290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C35ABC"/>
    <w:multiLevelType w:val="hybridMultilevel"/>
    <w:tmpl w:val="6F64BB1A"/>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408310F6"/>
    <w:multiLevelType w:val="hybridMultilevel"/>
    <w:tmpl w:val="A83EDBC0"/>
    <w:lvl w:ilvl="0" w:tplc="75B072AC">
      <w:start w:val="1"/>
      <w:numFmt w:val="decimal"/>
      <w:lvlText w:val="3.%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42C13954"/>
    <w:multiLevelType w:val="hybridMultilevel"/>
    <w:tmpl w:val="829876E8"/>
    <w:lvl w:ilvl="0" w:tplc="36E8C432">
      <w:start w:val="1"/>
      <w:numFmt w:val="decimal"/>
      <w:lvlText w:val="10.%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448482F"/>
    <w:multiLevelType w:val="hybridMultilevel"/>
    <w:tmpl w:val="D66ED67A"/>
    <w:lvl w:ilvl="0" w:tplc="E8E663A8">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7B067C1"/>
    <w:multiLevelType w:val="hybridMultilevel"/>
    <w:tmpl w:val="47584E5E"/>
    <w:lvl w:ilvl="0" w:tplc="5EA8BFB2">
      <w:start w:val="1"/>
      <w:numFmt w:val="decimal"/>
      <w:lvlText w:val="12.%16"/>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9CF4756"/>
    <w:multiLevelType w:val="hybridMultilevel"/>
    <w:tmpl w:val="E024749E"/>
    <w:lvl w:ilvl="0" w:tplc="79BA47FC">
      <w:start w:val="1"/>
      <w:numFmt w:val="decimal"/>
      <w:lvlText w:val="7.%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BB47348"/>
    <w:multiLevelType w:val="hybridMultilevel"/>
    <w:tmpl w:val="CF02F794"/>
    <w:lvl w:ilvl="0" w:tplc="E8E663A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EF669BB"/>
    <w:multiLevelType w:val="hybridMultilevel"/>
    <w:tmpl w:val="FAB211CC"/>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F830CE6"/>
    <w:multiLevelType w:val="hybridMultilevel"/>
    <w:tmpl w:val="FE768D8A"/>
    <w:lvl w:ilvl="0" w:tplc="69C2D150">
      <w:start w:val="1"/>
      <w:numFmt w:val="decimal"/>
      <w:lvlText w:val="8.%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50A76E26"/>
    <w:multiLevelType w:val="hybridMultilevel"/>
    <w:tmpl w:val="1DCEC89A"/>
    <w:lvl w:ilvl="0" w:tplc="225C662E">
      <w:start w:val="1"/>
      <w:numFmt w:val="decimal"/>
      <w:lvlText w:val="11.%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2457190"/>
    <w:multiLevelType w:val="hybridMultilevel"/>
    <w:tmpl w:val="BFF8058A"/>
    <w:lvl w:ilvl="0" w:tplc="CE7267D6">
      <w:start w:val="1"/>
      <w:numFmt w:val="decimal"/>
      <w:lvlText w:val="1.%1"/>
      <w:lvlJc w:val="left"/>
      <w:pPr>
        <w:ind w:left="360" w:hanging="360"/>
      </w:pPr>
      <w:rPr>
        <w:rFonts w:hint="default"/>
        <w:b w:val="0"/>
      </w:rPr>
    </w:lvl>
    <w:lvl w:ilvl="1" w:tplc="CD06F516">
      <w:start w:val="1"/>
      <w:numFmt w:val="decimal"/>
      <w:lvlText w:val="2.%2"/>
      <w:lvlJc w:val="left"/>
      <w:pPr>
        <w:ind w:left="1080" w:hanging="360"/>
      </w:pPr>
      <w:rPr>
        <w:rFonts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52BA7BEB"/>
    <w:multiLevelType w:val="hybridMultilevel"/>
    <w:tmpl w:val="7B7A951E"/>
    <w:lvl w:ilvl="0" w:tplc="45B4641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2DD3BBD"/>
    <w:multiLevelType w:val="hybridMultilevel"/>
    <w:tmpl w:val="EC08B13C"/>
    <w:lvl w:ilvl="0" w:tplc="AF3E73F0">
      <w:start w:val="1"/>
      <w:numFmt w:val="decimal"/>
      <w:lvlText w:val="7.%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31A5F0A"/>
    <w:multiLevelType w:val="hybridMultilevel"/>
    <w:tmpl w:val="BA6E8382"/>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4CC6C4C"/>
    <w:multiLevelType w:val="hybridMultilevel"/>
    <w:tmpl w:val="E6560F18"/>
    <w:lvl w:ilvl="0" w:tplc="3BA202C4">
      <w:start w:val="1"/>
      <w:numFmt w:val="decimal"/>
      <w:lvlText w:val="16.%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6275A3E"/>
    <w:multiLevelType w:val="hybridMultilevel"/>
    <w:tmpl w:val="AE1CDFC8"/>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5B9C2636"/>
    <w:multiLevelType w:val="hybridMultilevel"/>
    <w:tmpl w:val="41C22F30"/>
    <w:lvl w:ilvl="0" w:tplc="8F588662">
      <w:start w:val="1"/>
      <w:numFmt w:val="decimal"/>
      <w:lvlText w:val="10.%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C7B37BB"/>
    <w:multiLevelType w:val="hybridMultilevel"/>
    <w:tmpl w:val="7DE8D46E"/>
    <w:lvl w:ilvl="0" w:tplc="12DE17C4">
      <w:start w:val="1"/>
      <w:numFmt w:val="decimal"/>
      <w:lvlText w:val="%1)"/>
      <w:lvlJc w:val="left"/>
      <w:pPr>
        <w:ind w:left="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3AC69D2">
      <w:start w:val="1"/>
      <w:numFmt w:val="lowerLetter"/>
      <w:lvlText w:val="%2"/>
      <w:lvlJc w:val="left"/>
      <w:pPr>
        <w:ind w:left="14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E343BFA">
      <w:start w:val="1"/>
      <w:numFmt w:val="lowerRoman"/>
      <w:lvlText w:val="%3"/>
      <w:lvlJc w:val="left"/>
      <w:pPr>
        <w:ind w:left="2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7B88DC4">
      <w:start w:val="1"/>
      <w:numFmt w:val="decimal"/>
      <w:lvlText w:val="%4"/>
      <w:lvlJc w:val="left"/>
      <w:pPr>
        <w:ind w:left="28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D1AA196">
      <w:start w:val="1"/>
      <w:numFmt w:val="lowerLetter"/>
      <w:lvlText w:val="%5"/>
      <w:lvlJc w:val="left"/>
      <w:pPr>
        <w:ind w:left="35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6E0B90A">
      <w:start w:val="1"/>
      <w:numFmt w:val="lowerRoman"/>
      <w:lvlText w:val="%6"/>
      <w:lvlJc w:val="left"/>
      <w:pPr>
        <w:ind w:left="4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AA63E06">
      <w:start w:val="1"/>
      <w:numFmt w:val="decimal"/>
      <w:lvlText w:val="%7"/>
      <w:lvlJc w:val="left"/>
      <w:pPr>
        <w:ind w:left="5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8CE3214">
      <w:start w:val="1"/>
      <w:numFmt w:val="lowerLetter"/>
      <w:lvlText w:val="%8"/>
      <w:lvlJc w:val="left"/>
      <w:pPr>
        <w:ind w:left="5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9D0BBDC">
      <w:start w:val="1"/>
      <w:numFmt w:val="lowerRoman"/>
      <w:lvlText w:val="%9"/>
      <w:lvlJc w:val="left"/>
      <w:pPr>
        <w:ind w:left="6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2" w15:restartNumberingAfterBreak="0">
    <w:nsid w:val="5D652DC9"/>
    <w:multiLevelType w:val="hybridMultilevel"/>
    <w:tmpl w:val="EAB0DF4A"/>
    <w:lvl w:ilvl="0" w:tplc="CFE28CC4">
      <w:start w:val="1"/>
      <w:numFmt w:val="decimal"/>
      <w:lvlText w:val="6.%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E984A6F"/>
    <w:multiLevelType w:val="hybridMultilevel"/>
    <w:tmpl w:val="0B5AE110"/>
    <w:lvl w:ilvl="0" w:tplc="8F588662">
      <w:start w:val="1"/>
      <w:numFmt w:val="decimal"/>
      <w:lvlText w:val="10.%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11E1A52"/>
    <w:multiLevelType w:val="hybridMultilevel"/>
    <w:tmpl w:val="384AEB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3464A13"/>
    <w:multiLevelType w:val="hybridMultilevel"/>
    <w:tmpl w:val="98825EF8"/>
    <w:lvl w:ilvl="0" w:tplc="BE9C142A">
      <w:start w:val="1"/>
      <w:numFmt w:val="decimal"/>
      <w:lvlText w:val="4.%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532753B"/>
    <w:multiLevelType w:val="hybridMultilevel"/>
    <w:tmpl w:val="AA8C64AC"/>
    <w:lvl w:ilvl="0" w:tplc="A38005EA">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65D43065"/>
    <w:multiLevelType w:val="hybridMultilevel"/>
    <w:tmpl w:val="A8E84690"/>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6681226A"/>
    <w:multiLevelType w:val="hybridMultilevel"/>
    <w:tmpl w:val="4B427944"/>
    <w:lvl w:ilvl="0" w:tplc="4D4CC2FE">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67393FC7"/>
    <w:multiLevelType w:val="hybridMultilevel"/>
    <w:tmpl w:val="DB4C8FE2"/>
    <w:lvl w:ilvl="0" w:tplc="68783780">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7B732E3"/>
    <w:multiLevelType w:val="hybridMultilevel"/>
    <w:tmpl w:val="C6EE413A"/>
    <w:lvl w:ilvl="0" w:tplc="E3D285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86D5E2E"/>
    <w:multiLevelType w:val="hybridMultilevel"/>
    <w:tmpl w:val="313C2082"/>
    <w:lvl w:ilvl="0" w:tplc="983C9A58">
      <w:start w:val="1"/>
      <w:numFmt w:val="decimal"/>
      <w:lvlText w:val="11.%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693F50FF"/>
    <w:multiLevelType w:val="hybridMultilevel"/>
    <w:tmpl w:val="22AC67E2"/>
    <w:lvl w:ilvl="0" w:tplc="0BB47A80">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6A8D024C"/>
    <w:multiLevelType w:val="hybridMultilevel"/>
    <w:tmpl w:val="865CFC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AE75D1D"/>
    <w:multiLevelType w:val="hybridMultilevel"/>
    <w:tmpl w:val="FAC87F1E"/>
    <w:lvl w:ilvl="0" w:tplc="0AB4F5E6">
      <w:start w:val="1"/>
      <w:numFmt w:val="decimal"/>
      <w:lvlText w:val="4.%1"/>
      <w:lvlJc w:val="righ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6B0C7F1F"/>
    <w:multiLevelType w:val="hybridMultilevel"/>
    <w:tmpl w:val="51C6B430"/>
    <w:lvl w:ilvl="0" w:tplc="E926103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6B8C3086"/>
    <w:multiLevelType w:val="hybridMultilevel"/>
    <w:tmpl w:val="E1307DBA"/>
    <w:lvl w:ilvl="0" w:tplc="61D8F75E">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E882F74"/>
    <w:multiLevelType w:val="hybridMultilevel"/>
    <w:tmpl w:val="6EFE7EC0"/>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6FCE0EFD"/>
    <w:multiLevelType w:val="hybridMultilevel"/>
    <w:tmpl w:val="E42036B0"/>
    <w:lvl w:ilvl="0" w:tplc="D1F2DB36">
      <w:start w:val="1"/>
      <w:numFmt w:val="decimal"/>
      <w:lvlText w:val="11.%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266EEB"/>
    <w:multiLevelType w:val="hybridMultilevel"/>
    <w:tmpl w:val="FA482908"/>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74CA47DB"/>
    <w:multiLevelType w:val="hybridMultilevel"/>
    <w:tmpl w:val="C25025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76777564"/>
    <w:multiLevelType w:val="hybridMultilevel"/>
    <w:tmpl w:val="9F76E962"/>
    <w:lvl w:ilvl="0" w:tplc="0AB4F5E6">
      <w:start w:val="1"/>
      <w:numFmt w:val="decimal"/>
      <w:lvlText w:val="4.%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C5F190D"/>
    <w:multiLevelType w:val="hybridMultilevel"/>
    <w:tmpl w:val="BD2491CC"/>
    <w:lvl w:ilvl="0" w:tplc="2BE8F1A6">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7E0431C4"/>
    <w:multiLevelType w:val="hybridMultilevel"/>
    <w:tmpl w:val="DA1AA45A"/>
    <w:lvl w:ilvl="0" w:tplc="98D6ED46">
      <w:start w:val="1"/>
      <w:numFmt w:val="decimal"/>
      <w:lvlText w:val="8.%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6206977">
    <w:abstractNumId w:val="85"/>
  </w:num>
  <w:num w:numId="2" w16cid:durableId="1733189319">
    <w:abstractNumId w:val="0"/>
  </w:num>
  <w:num w:numId="3" w16cid:durableId="235894614">
    <w:abstractNumId w:val="64"/>
  </w:num>
  <w:num w:numId="4" w16cid:durableId="1306010121">
    <w:abstractNumId w:val="33"/>
  </w:num>
  <w:num w:numId="5" w16cid:durableId="1429615192">
    <w:abstractNumId w:val="57"/>
  </w:num>
  <w:num w:numId="6" w16cid:durableId="1804107764">
    <w:abstractNumId w:val="43"/>
  </w:num>
  <w:num w:numId="7" w16cid:durableId="162480493">
    <w:abstractNumId w:val="29"/>
  </w:num>
  <w:num w:numId="8" w16cid:durableId="596868207">
    <w:abstractNumId w:val="25"/>
  </w:num>
  <w:num w:numId="9" w16cid:durableId="631791868">
    <w:abstractNumId w:val="3"/>
  </w:num>
  <w:num w:numId="10" w16cid:durableId="2039314003">
    <w:abstractNumId w:val="37"/>
  </w:num>
  <w:num w:numId="11" w16cid:durableId="664481237">
    <w:abstractNumId w:val="35"/>
  </w:num>
  <w:num w:numId="12" w16cid:durableId="247269803">
    <w:abstractNumId w:val="92"/>
  </w:num>
  <w:num w:numId="13" w16cid:durableId="365642834">
    <w:abstractNumId w:val="62"/>
  </w:num>
  <w:num w:numId="14" w16cid:durableId="1877766044">
    <w:abstractNumId w:val="39"/>
  </w:num>
  <w:num w:numId="15" w16cid:durableId="2075351793">
    <w:abstractNumId w:val="60"/>
  </w:num>
  <w:num w:numId="16" w16cid:durableId="128061856">
    <w:abstractNumId w:val="82"/>
  </w:num>
  <w:num w:numId="17" w16cid:durableId="762144756">
    <w:abstractNumId w:val="26"/>
  </w:num>
  <w:num w:numId="18" w16cid:durableId="2061828676">
    <w:abstractNumId w:val="91"/>
  </w:num>
  <w:num w:numId="19" w16cid:durableId="906841731">
    <w:abstractNumId w:val="74"/>
  </w:num>
  <w:num w:numId="20" w16cid:durableId="945427337">
    <w:abstractNumId w:val="30"/>
  </w:num>
  <w:num w:numId="21" w16cid:durableId="1846361244">
    <w:abstractNumId w:val="48"/>
  </w:num>
  <w:num w:numId="22" w16cid:durableId="2050064343">
    <w:abstractNumId w:val="80"/>
  </w:num>
  <w:num w:numId="23" w16cid:durableId="468596379">
    <w:abstractNumId w:val="40"/>
  </w:num>
  <w:num w:numId="24" w16cid:durableId="1909732614">
    <w:abstractNumId w:val="76"/>
  </w:num>
  <w:num w:numId="25" w16cid:durableId="359161111">
    <w:abstractNumId w:val="41"/>
  </w:num>
  <w:num w:numId="26" w16cid:durableId="1289975232">
    <w:abstractNumId w:val="42"/>
  </w:num>
  <w:num w:numId="27" w16cid:durableId="374239635">
    <w:abstractNumId w:val="4"/>
  </w:num>
  <w:num w:numId="28" w16cid:durableId="71859541">
    <w:abstractNumId w:val="9"/>
  </w:num>
  <w:num w:numId="29" w16cid:durableId="1373308434">
    <w:abstractNumId w:val="1"/>
  </w:num>
  <w:num w:numId="30" w16cid:durableId="2098552884">
    <w:abstractNumId w:val="83"/>
  </w:num>
  <w:num w:numId="31" w16cid:durableId="586840204">
    <w:abstractNumId w:val="66"/>
  </w:num>
  <w:num w:numId="32" w16cid:durableId="1929076552">
    <w:abstractNumId w:val="8"/>
  </w:num>
  <w:num w:numId="33" w16cid:durableId="1178084253">
    <w:abstractNumId w:val="6"/>
  </w:num>
  <w:num w:numId="34" w16cid:durableId="532689157">
    <w:abstractNumId w:val="65"/>
  </w:num>
  <w:num w:numId="35" w16cid:durableId="1104764962">
    <w:abstractNumId w:val="10"/>
  </w:num>
  <w:num w:numId="36" w16cid:durableId="1817138475">
    <w:abstractNumId w:val="20"/>
  </w:num>
  <w:num w:numId="37" w16cid:durableId="314719974">
    <w:abstractNumId w:val="46"/>
  </w:num>
  <w:num w:numId="38" w16cid:durableId="12076475">
    <w:abstractNumId w:val="70"/>
  </w:num>
  <w:num w:numId="39" w16cid:durableId="1165510807">
    <w:abstractNumId w:val="27"/>
  </w:num>
  <w:num w:numId="40" w16cid:durableId="2106152575">
    <w:abstractNumId w:val="15"/>
  </w:num>
  <w:num w:numId="41" w16cid:durableId="1423263882">
    <w:abstractNumId w:val="36"/>
  </w:num>
  <w:num w:numId="42" w16cid:durableId="724721686">
    <w:abstractNumId w:val="84"/>
  </w:num>
  <w:num w:numId="43" w16cid:durableId="1230579239">
    <w:abstractNumId w:val="79"/>
  </w:num>
  <w:num w:numId="44" w16cid:durableId="170413940">
    <w:abstractNumId w:val="86"/>
  </w:num>
  <w:num w:numId="45" w16cid:durableId="966590801">
    <w:abstractNumId w:val="31"/>
  </w:num>
  <w:num w:numId="46" w16cid:durableId="2013100162">
    <w:abstractNumId w:val="67"/>
  </w:num>
  <w:num w:numId="47" w16cid:durableId="1925340528">
    <w:abstractNumId w:val="7"/>
  </w:num>
  <w:num w:numId="48" w16cid:durableId="1953585205">
    <w:abstractNumId w:val="54"/>
  </w:num>
  <w:num w:numId="49" w16cid:durableId="586698012">
    <w:abstractNumId w:val="93"/>
  </w:num>
  <w:num w:numId="50" w16cid:durableId="1935244241">
    <w:abstractNumId w:val="61"/>
  </w:num>
  <w:num w:numId="51" w16cid:durableId="381952690">
    <w:abstractNumId w:val="44"/>
  </w:num>
  <w:num w:numId="52" w16cid:durableId="2091199224">
    <w:abstractNumId w:val="34"/>
  </w:num>
  <w:num w:numId="53" w16cid:durableId="1499538541">
    <w:abstractNumId w:val="12"/>
  </w:num>
  <w:num w:numId="54" w16cid:durableId="1824926830">
    <w:abstractNumId w:val="55"/>
  </w:num>
  <w:num w:numId="55" w16cid:durableId="1633485595">
    <w:abstractNumId w:val="75"/>
  </w:num>
  <w:num w:numId="56" w16cid:durableId="310906292">
    <w:abstractNumId w:val="87"/>
  </w:num>
  <w:num w:numId="57" w16cid:durableId="590721">
    <w:abstractNumId w:val="21"/>
  </w:num>
  <w:num w:numId="58" w16cid:durableId="87502336">
    <w:abstractNumId w:val="77"/>
  </w:num>
  <w:num w:numId="59" w16cid:durableId="877012954">
    <w:abstractNumId w:val="23"/>
  </w:num>
  <w:num w:numId="60" w16cid:durableId="1130972296">
    <w:abstractNumId w:val="81"/>
  </w:num>
  <w:num w:numId="61" w16cid:durableId="1515613025">
    <w:abstractNumId w:val="58"/>
  </w:num>
  <w:num w:numId="62" w16cid:durableId="85663112">
    <w:abstractNumId w:val="19"/>
  </w:num>
  <w:num w:numId="63" w16cid:durableId="115947887">
    <w:abstractNumId w:val="14"/>
  </w:num>
  <w:num w:numId="64" w16cid:durableId="156305879">
    <w:abstractNumId w:val="28"/>
  </w:num>
  <w:num w:numId="65" w16cid:durableId="487403770">
    <w:abstractNumId w:val="18"/>
  </w:num>
  <w:num w:numId="66" w16cid:durableId="1765296893">
    <w:abstractNumId w:val="5"/>
  </w:num>
  <w:num w:numId="67" w16cid:durableId="109707514">
    <w:abstractNumId w:val="24"/>
  </w:num>
  <w:num w:numId="68" w16cid:durableId="94979474">
    <w:abstractNumId w:val="49"/>
  </w:num>
  <w:num w:numId="69" w16cid:durableId="1972133392">
    <w:abstractNumId w:val="68"/>
  </w:num>
  <w:num w:numId="70" w16cid:durableId="1636911613">
    <w:abstractNumId w:val="38"/>
  </w:num>
  <w:num w:numId="71" w16cid:durableId="1003821798">
    <w:abstractNumId w:val="22"/>
  </w:num>
  <w:num w:numId="72" w16cid:durableId="175772327">
    <w:abstractNumId w:val="69"/>
  </w:num>
  <w:num w:numId="73" w16cid:durableId="475344784">
    <w:abstractNumId w:val="73"/>
  </w:num>
  <w:num w:numId="74" w16cid:durableId="401104817">
    <w:abstractNumId w:val="63"/>
  </w:num>
  <w:num w:numId="75" w16cid:durableId="346173788">
    <w:abstractNumId w:val="2"/>
  </w:num>
  <w:num w:numId="76" w16cid:durableId="191774142">
    <w:abstractNumId w:val="90"/>
  </w:num>
  <w:num w:numId="77" w16cid:durableId="855534683">
    <w:abstractNumId w:val="11"/>
  </w:num>
  <w:num w:numId="78" w16cid:durableId="283970111">
    <w:abstractNumId w:val="71"/>
  </w:num>
  <w:num w:numId="79" w16cid:durableId="534583065">
    <w:abstractNumId w:val="59"/>
  </w:num>
  <w:num w:numId="80" w16cid:durableId="344326878">
    <w:abstractNumId w:val="45"/>
  </w:num>
  <w:num w:numId="81" w16cid:durableId="917327419">
    <w:abstractNumId w:val="89"/>
  </w:num>
  <w:num w:numId="82" w16cid:durableId="1737628205">
    <w:abstractNumId w:val="78"/>
  </w:num>
  <w:num w:numId="83" w16cid:durableId="2136755052">
    <w:abstractNumId w:val="56"/>
  </w:num>
  <w:num w:numId="84" w16cid:durableId="88434514">
    <w:abstractNumId w:val="17"/>
  </w:num>
  <w:num w:numId="85" w16cid:durableId="317418411">
    <w:abstractNumId w:val="50"/>
  </w:num>
  <w:num w:numId="86" w16cid:durableId="1877424291">
    <w:abstractNumId w:val="16"/>
  </w:num>
  <w:num w:numId="87" w16cid:durableId="207642725">
    <w:abstractNumId w:val="52"/>
  </w:num>
  <w:num w:numId="88" w16cid:durableId="1630208869">
    <w:abstractNumId w:val="13"/>
  </w:num>
  <w:num w:numId="89" w16cid:durableId="615869555">
    <w:abstractNumId w:val="51"/>
  </w:num>
  <w:num w:numId="90" w16cid:durableId="1444959923">
    <w:abstractNumId w:val="53"/>
  </w:num>
  <w:num w:numId="91" w16cid:durableId="2120172980">
    <w:abstractNumId w:val="72"/>
  </w:num>
  <w:num w:numId="92" w16cid:durableId="902330226">
    <w:abstractNumId w:val="32"/>
  </w:num>
  <w:num w:numId="93" w16cid:durableId="1204950378">
    <w:abstractNumId w:val="47"/>
  </w:num>
  <w:num w:numId="94" w16cid:durableId="1490561679">
    <w:abstractNumId w:val="8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88"/>
    <w:rsid w:val="00000030"/>
    <w:rsid w:val="00002E3B"/>
    <w:rsid w:val="0000428A"/>
    <w:rsid w:val="00012D92"/>
    <w:rsid w:val="000228A1"/>
    <w:rsid w:val="00022B94"/>
    <w:rsid w:val="00023D78"/>
    <w:rsid w:val="000252E1"/>
    <w:rsid w:val="00026FEE"/>
    <w:rsid w:val="00027CB9"/>
    <w:rsid w:val="0003061B"/>
    <w:rsid w:val="0003134C"/>
    <w:rsid w:val="000316E9"/>
    <w:rsid w:val="000356BB"/>
    <w:rsid w:val="00035ABE"/>
    <w:rsid w:val="0003606C"/>
    <w:rsid w:val="0004034A"/>
    <w:rsid w:val="00041569"/>
    <w:rsid w:val="0004708E"/>
    <w:rsid w:val="0004761C"/>
    <w:rsid w:val="000479C8"/>
    <w:rsid w:val="00053F9F"/>
    <w:rsid w:val="00055261"/>
    <w:rsid w:val="000600BE"/>
    <w:rsid w:val="00060C05"/>
    <w:rsid w:val="00065B59"/>
    <w:rsid w:val="00066BF4"/>
    <w:rsid w:val="00066C63"/>
    <w:rsid w:val="000671F5"/>
    <w:rsid w:val="0007200E"/>
    <w:rsid w:val="0007357E"/>
    <w:rsid w:val="00077F50"/>
    <w:rsid w:val="00080B5B"/>
    <w:rsid w:val="000826AB"/>
    <w:rsid w:val="000844BA"/>
    <w:rsid w:val="000870AF"/>
    <w:rsid w:val="00091BCB"/>
    <w:rsid w:val="00091C82"/>
    <w:rsid w:val="00095EED"/>
    <w:rsid w:val="000A176B"/>
    <w:rsid w:val="000A2AF8"/>
    <w:rsid w:val="000A367B"/>
    <w:rsid w:val="000A3829"/>
    <w:rsid w:val="000A5B4B"/>
    <w:rsid w:val="000A5D60"/>
    <w:rsid w:val="000A6D71"/>
    <w:rsid w:val="000B2939"/>
    <w:rsid w:val="000B2D29"/>
    <w:rsid w:val="000B370E"/>
    <w:rsid w:val="000B3BF1"/>
    <w:rsid w:val="000B7509"/>
    <w:rsid w:val="000B7B20"/>
    <w:rsid w:val="000C0D88"/>
    <w:rsid w:val="000C2204"/>
    <w:rsid w:val="000D27A3"/>
    <w:rsid w:val="000D406A"/>
    <w:rsid w:val="000D50E2"/>
    <w:rsid w:val="000D5E39"/>
    <w:rsid w:val="000D7006"/>
    <w:rsid w:val="000D77C7"/>
    <w:rsid w:val="000D7D11"/>
    <w:rsid w:val="000E55C9"/>
    <w:rsid w:val="000E5AD8"/>
    <w:rsid w:val="000E6569"/>
    <w:rsid w:val="000E70F0"/>
    <w:rsid w:val="000F0D57"/>
    <w:rsid w:val="000F13EA"/>
    <w:rsid w:val="000F316A"/>
    <w:rsid w:val="000F5C32"/>
    <w:rsid w:val="001065E6"/>
    <w:rsid w:val="00111F09"/>
    <w:rsid w:val="00111FAA"/>
    <w:rsid w:val="00115635"/>
    <w:rsid w:val="00121B73"/>
    <w:rsid w:val="001220EF"/>
    <w:rsid w:val="00124DD4"/>
    <w:rsid w:val="00126556"/>
    <w:rsid w:val="0013061E"/>
    <w:rsid w:val="0013767C"/>
    <w:rsid w:val="00141B31"/>
    <w:rsid w:val="00144AB6"/>
    <w:rsid w:val="0014522D"/>
    <w:rsid w:val="00147250"/>
    <w:rsid w:val="00150319"/>
    <w:rsid w:val="0015089E"/>
    <w:rsid w:val="00152903"/>
    <w:rsid w:val="001540ED"/>
    <w:rsid w:val="0015470A"/>
    <w:rsid w:val="001548FB"/>
    <w:rsid w:val="001641B3"/>
    <w:rsid w:val="001643FB"/>
    <w:rsid w:val="00164507"/>
    <w:rsid w:val="00165D84"/>
    <w:rsid w:val="00172CCB"/>
    <w:rsid w:val="00174B17"/>
    <w:rsid w:val="00181029"/>
    <w:rsid w:val="00181A46"/>
    <w:rsid w:val="00184C47"/>
    <w:rsid w:val="0019337B"/>
    <w:rsid w:val="00193B0D"/>
    <w:rsid w:val="0019412C"/>
    <w:rsid w:val="0019495D"/>
    <w:rsid w:val="00194C62"/>
    <w:rsid w:val="001958B2"/>
    <w:rsid w:val="001959DE"/>
    <w:rsid w:val="001A0373"/>
    <w:rsid w:val="001A0B9D"/>
    <w:rsid w:val="001A0F40"/>
    <w:rsid w:val="001A1979"/>
    <w:rsid w:val="001A2FB5"/>
    <w:rsid w:val="001A56DB"/>
    <w:rsid w:val="001A5959"/>
    <w:rsid w:val="001B348C"/>
    <w:rsid w:val="001B3B0D"/>
    <w:rsid w:val="001B4AA9"/>
    <w:rsid w:val="001B733B"/>
    <w:rsid w:val="001B79E6"/>
    <w:rsid w:val="001C1A0B"/>
    <w:rsid w:val="001C6EC6"/>
    <w:rsid w:val="001D0B48"/>
    <w:rsid w:val="001D14A3"/>
    <w:rsid w:val="001D5520"/>
    <w:rsid w:val="001D5FAC"/>
    <w:rsid w:val="001E0A9F"/>
    <w:rsid w:val="001E55DC"/>
    <w:rsid w:val="001F0B30"/>
    <w:rsid w:val="001F10CC"/>
    <w:rsid w:val="001F1214"/>
    <w:rsid w:val="001F32A3"/>
    <w:rsid w:val="001F3B74"/>
    <w:rsid w:val="001F55FD"/>
    <w:rsid w:val="001F6A2E"/>
    <w:rsid w:val="001F710E"/>
    <w:rsid w:val="00200702"/>
    <w:rsid w:val="002016B1"/>
    <w:rsid w:val="002031DC"/>
    <w:rsid w:val="00204C74"/>
    <w:rsid w:val="00205064"/>
    <w:rsid w:val="00205F76"/>
    <w:rsid w:val="00206DA0"/>
    <w:rsid w:val="0021081C"/>
    <w:rsid w:val="002122F4"/>
    <w:rsid w:val="00215162"/>
    <w:rsid w:val="00215F02"/>
    <w:rsid w:val="002202EB"/>
    <w:rsid w:val="002236E9"/>
    <w:rsid w:val="00225F4E"/>
    <w:rsid w:val="002371CE"/>
    <w:rsid w:val="00242AF2"/>
    <w:rsid w:val="002512DA"/>
    <w:rsid w:val="0025582E"/>
    <w:rsid w:val="00260C77"/>
    <w:rsid w:val="002612FB"/>
    <w:rsid w:val="00266160"/>
    <w:rsid w:val="00270594"/>
    <w:rsid w:val="00270BF4"/>
    <w:rsid w:val="00271200"/>
    <w:rsid w:val="00271CB3"/>
    <w:rsid w:val="00272984"/>
    <w:rsid w:val="002745B0"/>
    <w:rsid w:val="00281EB2"/>
    <w:rsid w:val="00283004"/>
    <w:rsid w:val="00284A92"/>
    <w:rsid w:val="00294B66"/>
    <w:rsid w:val="00294C5F"/>
    <w:rsid w:val="002A1E24"/>
    <w:rsid w:val="002A581D"/>
    <w:rsid w:val="002A5CD4"/>
    <w:rsid w:val="002A74A5"/>
    <w:rsid w:val="002A7B21"/>
    <w:rsid w:val="002B7E7E"/>
    <w:rsid w:val="002D2279"/>
    <w:rsid w:val="002D3FE5"/>
    <w:rsid w:val="002D50B7"/>
    <w:rsid w:val="002D662C"/>
    <w:rsid w:val="002D7BDA"/>
    <w:rsid w:val="002E02C9"/>
    <w:rsid w:val="002E67F6"/>
    <w:rsid w:val="002E7323"/>
    <w:rsid w:val="002F3D2F"/>
    <w:rsid w:val="002F5204"/>
    <w:rsid w:val="002F58C1"/>
    <w:rsid w:val="002F5F3D"/>
    <w:rsid w:val="0030037B"/>
    <w:rsid w:val="00302E7D"/>
    <w:rsid w:val="00303954"/>
    <w:rsid w:val="00304BEF"/>
    <w:rsid w:val="00305D10"/>
    <w:rsid w:val="00305E67"/>
    <w:rsid w:val="00307004"/>
    <w:rsid w:val="0031064D"/>
    <w:rsid w:val="003121D5"/>
    <w:rsid w:val="0031740D"/>
    <w:rsid w:val="0032294C"/>
    <w:rsid w:val="00323666"/>
    <w:rsid w:val="00324063"/>
    <w:rsid w:val="00326352"/>
    <w:rsid w:val="003306B0"/>
    <w:rsid w:val="003334ED"/>
    <w:rsid w:val="0034075D"/>
    <w:rsid w:val="00340D6F"/>
    <w:rsid w:val="003410FB"/>
    <w:rsid w:val="00343804"/>
    <w:rsid w:val="00343D2D"/>
    <w:rsid w:val="0034769A"/>
    <w:rsid w:val="00353517"/>
    <w:rsid w:val="003543C0"/>
    <w:rsid w:val="003544B7"/>
    <w:rsid w:val="0035710A"/>
    <w:rsid w:val="00360C27"/>
    <w:rsid w:val="003628F6"/>
    <w:rsid w:val="00366C02"/>
    <w:rsid w:val="0037087C"/>
    <w:rsid w:val="00370BBE"/>
    <w:rsid w:val="0037309E"/>
    <w:rsid w:val="003806DE"/>
    <w:rsid w:val="00380E88"/>
    <w:rsid w:val="00382237"/>
    <w:rsid w:val="0038474C"/>
    <w:rsid w:val="00385065"/>
    <w:rsid w:val="003866E3"/>
    <w:rsid w:val="00387F6F"/>
    <w:rsid w:val="003903B3"/>
    <w:rsid w:val="00390DAC"/>
    <w:rsid w:val="00394979"/>
    <w:rsid w:val="0039614B"/>
    <w:rsid w:val="003A156E"/>
    <w:rsid w:val="003A2022"/>
    <w:rsid w:val="003B03B8"/>
    <w:rsid w:val="003B3E0B"/>
    <w:rsid w:val="003C4B2C"/>
    <w:rsid w:val="003C6A23"/>
    <w:rsid w:val="003D0ADE"/>
    <w:rsid w:val="003E0C2F"/>
    <w:rsid w:val="003E4894"/>
    <w:rsid w:val="003F27A1"/>
    <w:rsid w:val="003F37AA"/>
    <w:rsid w:val="003F385C"/>
    <w:rsid w:val="003F444D"/>
    <w:rsid w:val="003F5749"/>
    <w:rsid w:val="003F714C"/>
    <w:rsid w:val="003F72EE"/>
    <w:rsid w:val="00401398"/>
    <w:rsid w:val="00403B38"/>
    <w:rsid w:val="00413B24"/>
    <w:rsid w:val="004172F3"/>
    <w:rsid w:val="0041780D"/>
    <w:rsid w:val="00417A64"/>
    <w:rsid w:val="00420247"/>
    <w:rsid w:val="00420BBB"/>
    <w:rsid w:val="00425659"/>
    <w:rsid w:val="00427051"/>
    <w:rsid w:val="00427879"/>
    <w:rsid w:val="004335C6"/>
    <w:rsid w:val="00435D60"/>
    <w:rsid w:val="00437076"/>
    <w:rsid w:val="0044001E"/>
    <w:rsid w:val="00443D5C"/>
    <w:rsid w:val="004466F7"/>
    <w:rsid w:val="00447236"/>
    <w:rsid w:val="00457F49"/>
    <w:rsid w:val="00460967"/>
    <w:rsid w:val="00464D56"/>
    <w:rsid w:val="00465A19"/>
    <w:rsid w:val="00466B5A"/>
    <w:rsid w:val="00473251"/>
    <w:rsid w:val="00474154"/>
    <w:rsid w:val="00474705"/>
    <w:rsid w:val="00477A78"/>
    <w:rsid w:val="00481061"/>
    <w:rsid w:val="004810D1"/>
    <w:rsid w:val="00481988"/>
    <w:rsid w:val="0048274A"/>
    <w:rsid w:val="00483015"/>
    <w:rsid w:val="004832D6"/>
    <w:rsid w:val="00484642"/>
    <w:rsid w:val="00485D75"/>
    <w:rsid w:val="00486718"/>
    <w:rsid w:val="004872E5"/>
    <w:rsid w:val="004919D6"/>
    <w:rsid w:val="00494302"/>
    <w:rsid w:val="00494E30"/>
    <w:rsid w:val="00496037"/>
    <w:rsid w:val="004A037B"/>
    <w:rsid w:val="004A0405"/>
    <w:rsid w:val="004A59DE"/>
    <w:rsid w:val="004B5A3F"/>
    <w:rsid w:val="004C1C43"/>
    <w:rsid w:val="004C6422"/>
    <w:rsid w:val="004D046A"/>
    <w:rsid w:val="004D29CF"/>
    <w:rsid w:val="004D2ADB"/>
    <w:rsid w:val="004D4425"/>
    <w:rsid w:val="004D4479"/>
    <w:rsid w:val="004D5822"/>
    <w:rsid w:val="004E074D"/>
    <w:rsid w:val="004E08ED"/>
    <w:rsid w:val="004E4DAD"/>
    <w:rsid w:val="004E6429"/>
    <w:rsid w:val="004F1201"/>
    <w:rsid w:val="004F3871"/>
    <w:rsid w:val="004F40C4"/>
    <w:rsid w:val="004F7096"/>
    <w:rsid w:val="004F74F5"/>
    <w:rsid w:val="00501BED"/>
    <w:rsid w:val="005024B0"/>
    <w:rsid w:val="00502B6D"/>
    <w:rsid w:val="005041C5"/>
    <w:rsid w:val="005054AD"/>
    <w:rsid w:val="00512137"/>
    <w:rsid w:val="00512364"/>
    <w:rsid w:val="00514589"/>
    <w:rsid w:val="005149CA"/>
    <w:rsid w:val="005150DE"/>
    <w:rsid w:val="0051684C"/>
    <w:rsid w:val="00517AE7"/>
    <w:rsid w:val="005203CE"/>
    <w:rsid w:val="00520F01"/>
    <w:rsid w:val="00521795"/>
    <w:rsid w:val="00522610"/>
    <w:rsid w:val="0052358C"/>
    <w:rsid w:val="00524D56"/>
    <w:rsid w:val="00532008"/>
    <w:rsid w:val="005324C1"/>
    <w:rsid w:val="0053346D"/>
    <w:rsid w:val="005352B4"/>
    <w:rsid w:val="005401BD"/>
    <w:rsid w:val="00541BED"/>
    <w:rsid w:val="005428E1"/>
    <w:rsid w:val="0054524C"/>
    <w:rsid w:val="005458D6"/>
    <w:rsid w:val="0054719B"/>
    <w:rsid w:val="005536CF"/>
    <w:rsid w:val="00561018"/>
    <w:rsid w:val="005617A5"/>
    <w:rsid w:val="00563850"/>
    <w:rsid w:val="00574638"/>
    <w:rsid w:val="00577607"/>
    <w:rsid w:val="005863F9"/>
    <w:rsid w:val="00593186"/>
    <w:rsid w:val="0059331C"/>
    <w:rsid w:val="00594468"/>
    <w:rsid w:val="005A01D5"/>
    <w:rsid w:val="005A0E25"/>
    <w:rsid w:val="005A769A"/>
    <w:rsid w:val="005B15DB"/>
    <w:rsid w:val="005C2EF6"/>
    <w:rsid w:val="005C3E2B"/>
    <w:rsid w:val="005C78E7"/>
    <w:rsid w:val="005D1C59"/>
    <w:rsid w:val="005D3FF6"/>
    <w:rsid w:val="005D5972"/>
    <w:rsid w:val="005D5C40"/>
    <w:rsid w:val="005E2DCC"/>
    <w:rsid w:val="005E2E46"/>
    <w:rsid w:val="005E3258"/>
    <w:rsid w:val="005E63AF"/>
    <w:rsid w:val="005F3325"/>
    <w:rsid w:val="005F60B5"/>
    <w:rsid w:val="005F69A7"/>
    <w:rsid w:val="00600FEA"/>
    <w:rsid w:val="006019E4"/>
    <w:rsid w:val="0060444D"/>
    <w:rsid w:val="00607F5C"/>
    <w:rsid w:val="00612406"/>
    <w:rsid w:val="00612E08"/>
    <w:rsid w:val="0061395D"/>
    <w:rsid w:val="00614428"/>
    <w:rsid w:val="00616800"/>
    <w:rsid w:val="00616A88"/>
    <w:rsid w:val="0062228E"/>
    <w:rsid w:val="00624DA7"/>
    <w:rsid w:val="006277C0"/>
    <w:rsid w:val="00630498"/>
    <w:rsid w:val="0063264D"/>
    <w:rsid w:val="00637879"/>
    <w:rsid w:val="00637E86"/>
    <w:rsid w:val="006453F8"/>
    <w:rsid w:val="00645A57"/>
    <w:rsid w:val="00647052"/>
    <w:rsid w:val="0065052B"/>
    <w:rsid w:val="00650912"/>
    <w:rsid w:val="00665C3C"/>
    <w:rsid w:val="00666DBD"/>
    <w:rsid w:val="00670A0A"/>
    <w:rsid w:val="00670B22"/>
    <w:rsid w:val="00672711"/>
    <w:rsid w:val="006738BC"/>
    <w:rsid w:val="00677306"/>
    <w:rsid w:val="00677E9A"/>
    <w:rsid w:val="00683F2D"/>
    <w:rsid w:val="006875F7"/>
    <w:rsid w:val="0069147D"/>
    <w:rsid w:val="006932AF"/>
    <w:rsid w:val="00695131"/>
    <w:rsid w:val="00695A2B"/>
    <w:rsid w:val="006A3258"/>
    <w:rsid w:val="006A3EF1"/>
    <w:rsid w:val="006A4811"/>
    <w:rsid w:val="006A55FF"/>
    <w:rsid w:val="006B1A08"/>
    <w:rsid w:val="006B42F9"/>
    <w:rsid w:val="006C07D0"/>
    <w:rsid w:val="006C0EB5"/>
    <w:rsid w:val="006C14BC"/>
    <w:rsid w:val="006C413A"/>
    <w:rsid w:val="006C4408"/>
    <w:rsid w:val="006C634E"/>
    <w:rsid w:val="006C63F0"/>
    <w:rsid w:val="006D38E7"/>
    <w:rsid w:val="006E292E"/>
    <w:rsid w:val="006F069F"/>
    <w:rsid w:val="006F3C6B"/>
    <w:rsid w:val="006F5689"/>
    <w:rsid w:val="006F6E55"/>
    <w:rsid w:val="006F6EA4"/>
    <w:rsid w:val="006F7C47"/>
    <w:rsid w:val="006F7EE5"/>
    <w:rsid w:val="00701728"/>
    <w:rsid w:val="007024DF"/>
    <w:rsid w:val="00702745"/>
    <w:rsid w:val="0070422D"/>
    <w:rsid w:val="00705D1A"/>
    <w:rsid w:val="007067D2"/>
    <w:rsid w:val="007148DE"/>
    <w:rsid w:val="00714E5D"/>
    <w:rsid w:val="00723127"/>
    <w:rsid w:val="007241E4"/>
    <w:rsid w:val="00724866"/>
    <w:rsid w:val="00727688"/>
    <w:rsid w:val="0073176B"/>
    <w:rsid w:val="007334D6"/>
    <w:rsid w:val="00733BB9"/>
    <w:rsid w:val="00736428"/>
    <w:rsid w:val="00737020"/>
    <w:rsid w:val="007372AC"/>
    <w:rsid w:val="00740FED"/>
    <w:rsid w:val="00741FBC"/>
    <w:rsid w:val="00742A6A"/>
    <w:rsid w:val="00742CA9"/>
    <w:rsid w:val="00743C24"/>
    <w:rsid w:val="00761FE8"/>
    <w:rsid w:val="007667EF"/>
    <w:rsid w:val="00770A5E"/>
    <w:rsid w:val="0077155B"/>
    <w:rsid w:val="00773A6D"/>
    <w:rsid w:val="007749B3"/>
    <w:rsid w:val="007777AC"/>
    <w:rsid w:val="0079470E"/>
    <w:rsid w:val="007A0ADE"/>
    <w:rsid w:val="007A53F8"/>
    <w:rsid w:val="007A634F"/>
    <w:rsid w:val="007B2559"/>
    <w:rsid w:val="007B2D36"/>
    <w:rsid w:val="007C10CF"/>
    <w:rsid w:val="007C3FF0"/>
    <w:rsid w:val="007C5B77"/>
    <w:rsid w:val="007C766D"/>
    <w:rsid w:val="007C7FD5"/>
    <w:rsid w:val="007D354F"/>
    <w:rsid w:val="007D4443"/>
    <w:rsid w:val="007D49A6"/>
    <w:rsid w:val="007D5478"/>
    <w:rsid w:val="007E13DF"/>
    <w:rsid w:val="007E1EB0"/>
    <w:rsid w:val="007E2BB8"/>
    <w:rsid w:val="007E3546"/>
    <w:rsid w:val="007E7B7E"/>
    <w:rsid w:val="007F049B"/>
    <w:rsid w:val="007F0932"/>
    <w:rsid w:val="007F0DD5"/>
    <w:rsid w:val="008014AF"/>
    <w:rsid w:val="00802730"/>
    <w:rsid w:val="00806D8E"/>
    <w:rsid w:val="00807BCD"/>
    <w:rsid w:val="008103C3"/>
    <w:rsid w:val="00810452"/>
    <w:rsid w:val="00811455"/>
    <w:rsid w:val="0081340A"/>
    <w:rsid w:val="0081361D"/>
    <w:rsid w:val="0081433F"/>
    <w:rsid w:val="00816097"/>
    <w:rsid w:val="0081791D"/>
    <w:rsid w:val="00817BE6"/>
    <w:rsid w:val="00817C6B"/>
    <w:rsid w:val="00823FBA"/>
    <w:rsid w:val="00825CD8"/>
    <w:rsid w:val="00826222"/>
    <w:rsid w:val="00826CFC"/>
    <w:rsid w:val="00830668"/>
    <w:rsid w:val="00830974"/>
    <w:rsid w:val="0083153D"/>
    <w:rsid w:val="008320E7"/>
    <w:rsid w:val="00843588"/>
    <w:rsid w:val="0084629B"/>
    <w:rsid w:val="00847456"/>
    <w:rsid w:val="00857B2C"/>
    <w:rsid w:val="0086066B"/>
    <w:rsid w:val="00860AD4"/>
    <w:rsid w:val="0086429B"/>
    <w:rsid w:val="008741D0"/>
    <w:rsid w:val="008763AF"/>
    <w:rsid w:val="00880E92"/>
    <w:rsid w:val="008847E6"/>
    <w:rsid w:val="008850CE"/>
    <w:rsid w:val="008856EE"/>
    <w:rsid w:val="00887C9C"/>
    <w:rsid w:val="008932C3"/>
    <w:rsid w:val="008937D5"/>
    <w:rsid w:val="00894826"/>
    <w:rsid w:val="00896D69"/>
    <w:rsid w:val="008A65FA"/>
    <w:rsid w:val="008B0723"/>
    <w:rsid w:val="008B1681"/>
    <w:rsid w:val="008B3AFD"/>
    <w:rsid w:val="008C0862"/>
    <w:rsid w:val="008C2F72"/>
    <w:rsid w:val="008C4552"/>
    <w:rsid w:val="008C4BC4"/>
    <w:rsid w:val="008C509F"/>
    <w:rsid w:val="008C7562"/>
    <w:rsid w:val="008D1FCB"/>
    <w:rsid w:val="008D5B89"/>
    <w:rsid w:val="008D69FF"/>
    <w:rsid w:val="008E0E45"/>
    <w:rsid w:val="008E2AFF"/>
    <w:rsid w:val="008E72B2"/>
    <w:rsid w:val="008F0669"/>
    <w:rsid w:val="008F1697"/>
    <w:rsid w:val="008F348C"/>
    <w:rsid w:val="008F436B"/>
    <w:rsid w:val="008F565A"/>
    <w:rsid w:val="008F63B2"/>
    <w:rsid w:val="008F71F7"/>
    <w:rsid w:val="00901795"/>
    <w:rsid w:val="00902815"/>
    <w:rsid w:val="00902CC7"/>
    <w:rsid w:val="00903D09"/>
    <w:rsid w:val="00905B21"/>
    <w:rsid w:val="0091197E"/>
    <w:rsid w:val="00913918"/>
    <w:rsid w:val="00913A2B"/>
    <w:rsid w:val="00913C50"/>
    <w:rsid w:val="00914590"/>
    <w:rsid w:val="00914DA4"/>
    <w:rsid w:val="009167FA"/>
    <w:rsid w:val="00916A9C"/>
    <w:rsid w:val="00920DD7"/>
    <w:rsid w:val="00924F97"/>
    <w:rsid w:val="00927B61"/>
    <w:rsid w:val="00930A2A"/>
    <w:rsid w:val="00935C7D"/>
    <w:rsid w:val="009409B0"/>
    <w:rsid w:val="009464B7"/>
    <w:rsid w:val="00947191"/>
    <w:rsid w:val="009473FB"/>
    <w:rsid w:val="00950014"/>
    <w:rsid w:val="009526BC"/>
    <w:rsid w:val="00953EE9"/>
    <w:rsid w:val="00961DFC"/>
    <w:rsid w:val="00970BAC"/>
    <w:rsid w:val="00971244"/>
    <w:rsid w:val="0097303E"/>
    <w:rsid w:val="009743AB"/>
    <w:rsid w:val="00976BC9"/>
    <w:rsid w:val="00982A63"/>
    <w:rsid w:val="00983424"/>
    <w:rsid w:val="00984B57"/>
    <w:rsid w:val="009875E9"/>
    <w:rsid w:val="009878FF"/>
    <w:rsid w:val="009934B4"/>
    <w:rsid w:val="00993AA5"/>
    <w:rsid w:val="009A41A7"/>
    <w:rsid w:val="009A508B"/>
    <w:rsid w:val="009A6C1C"/>
    <w:rsid w:val="009A7846"/>
    <w:rsid w:val="009B7019"/>
    <w:rsid w:val="009C00CD"/>
    <w:rsid w:val="009C062C"/>
    <w:rsid w:val="009C390B"/>
    <w:rsid w:val="009C3EF1"/>
    <w:rsid w:val="009C634F"/>
    <w:rsid w:val="009D0214"/>
    <w:rsid w:val="009D0404"/>
    <w:rsid w:val="009D4E0C"/>
    <w:rsid w:val="009D5DFA"/>
    <w:rsid w:val="009D64A4"/>
    <w:rsid w:val="009E5012"/>
    <w:rsid w:val="009E5704"/>
    <w:rsid w:val="009E5B1C"/>
    <w:rsid w:val="009F03EF"/>
    <w:rsid w:val="009F34AE"/>
    <w:rsid w:val="00A004E8"/>
    <w:rsid w:val="00A07DC4"/>
    <w:rsid w:val="00A10CC2"/>
    <w:rsid w:val="00A13B7D"/>
    <w:rsid w:val="00A23888"/>
    <w:rsid w:val="00A24266"/>
    <w:rsid w:val="00A325AC"/>
    <w:rsid w:val="00A3518F"/>
    <w:rsid w:val="00A40457"/>
    <w:rsid w:val="00A41B7C"/>
    <w:rsid w:val="00A43E1B"/>
    <w:rsid w:val="00A43FC8"/>
    <w:rsid w:val="00A46EC7"/>
    <w:rsid w:val="00A51C4C"/>
    <w:rsid w:val="00A52871"/>
    <w:rsid w:val="00A55243"/>
    <w:rsid w:val="00A55D03"/>
    <w:rsid w:val="00A56996"/>
    <w:rsid w:val="00A56E26"/>
    <w:rsid w:val="00A60E85"/>
    <w:rsid w:val="00A6290E"/>
    <w:rsid w:val="00A65EEE"/>
    <w:rsid w:val="00A66A3B"/>
    <w:rsid w:val="00A6717D"/>
    <w:rsid w:val="00A74AFD"/>
    <w:rsid w:val="00A7513B"/>
    <w:rsid w:val="00A8042B"/>
    <w:rsid w:val="00A81A02"/>
    <w:rsid w:val="00A8298A"/>
    <w:rsid w:val="00A82F44"/>
    <w:rsid w:val="00A832D5"/>
    <w:rsid w:val="00A83953"/>
    <w:rsid w:val="00A83A30"/>
    <w:rsid w:val="00A85B91"/>
    <w:rsid w:val="00A863CC"/>
    <w:rsid w:val="00A914C7"/>
    <w:rsid w:val="00A917AD"/>
    <w:rsid w:val="00A936C0"/>
    <w:rsid w:val="00AA3610"/>
    <w:rsid w:val="00AA4CE8"/>
    <w:rsid w:val="00AA6313"/>
    <w:rsid w:val="00AA6926"/>
    <w:rsid w:val="00AA7AB8"/>
    <w:rsid w:val="00AB67A5"/>
    <w:rsid w:val="00AB7077"/>
    <w:rsid w:val="00AC0D87"/>
    <w:rsid w:val="00AC2910"/>
    <w:rsid w:val="00AC5475"/>
    <w:rsid w:val="00AC7EB0"/>
    <w:rsid w:val="00AD3480"/>
    <w:rsid w:val="00AD620F"/>
    <w:rsid w:val="00AD7E2E"/>
    <w:rsid w:val="00AE0C67"/>
    <w:rsid w:val="00AE19B6"/>
    <w:rsid w:val="00AE3063"/>
    <w:rsid w:val="00AF1CEF"/>
    <w:rsid w:val="00AF4638"/>
    <w:rsid w:val="00B0217B"/>
    <w:rsid w:val="00B026F2"/>
    <w:rsid w:val="00B04271"/>
    <w:rsid w:val="00B06BC0"/>
    <w:rsid w:val="00B11CA2"/>
    <w:rsid w:val="00B132C5"/>
    <w:rsid w:val="00B145C0"/>
    <w:rsid w:val="00B166EA"/>
    <w:rsid w:val="00B2020F"/>
    <w:rsid w:val="00B26104"/>
    <w:rsid w:val="00B27233"/>
    <w:rsid w:val="00B31631"/>
    <w:rsid w:val="00B32655"/>
    <w:rsid w:val="00B356A1"/>
    <w:rsid w:val="00B359E4"/>
    <w:rsid w:val="00B368BE"/>
    <w:rsid w:val="00B409F8"/>
    <w:rsid w:val="00B43269"/>
    <w:rsid w:val="00B446BB"/>
    <w:rsid w:val="00B453D5"/>
    <w:rsid w:val="00B46A85"/>
    <w:rsid w:val="00B47F50"/>
    <w:rsid w:val="00B53AB4"/>
    <w:rsid w:val="00B55D34"/>
    <w:rsid w:val="00B56904"/>
    <w:rsid w:val="00B573FB"/>
    <w:rsid w:val="00B76EC2"/>
    <w:rsid w:val="00B77887"/>
    <w:rsid w:val="00B8006F"/>
    <w:rsid w:val="00B809D7"/>
    <w:rsid w:val="00B81C7F"/>
    <w:rsid w:val="00B90919"/>
    <w:rsid w:val="00B90F9B"/>
    <w:rsid w:val="00B92816"/>
    <w:rsid w:val="00B94399"/>
    <w:rsid w:val="00B971D5"/>
    <w:rsid w:val="00B97342"/>
    <w:rsid w:val="00BA3A9B"/>
    <w:rsid w:val="00BA3DEE"/>
    <w:rsid w:val="00BA70F7"/>
    <w:rsid w:val="00BB3853"/>
    <w:rsid w:val="00BB38AC"/>
    <w:rsid w:val="00BB3BF0"/>
    <w:rsid w:val="00BB6E40"/>
    <w:rsid w:val="00BC5729"/>
    <w:rsid w:val="00BC5976"/>
    <w:rsid w:val="00BD005E"/>
    <w:rsid w:val="00BD2F17"/>
    <w:rsid w:val="00BD3CFF"/>
    <w:rsid w:val="00BD4993"/>
    <w:rsid w:val="00BD61F0"/>
    <w:rsid w:val="00BD6712"/>
    <w:rsid w:val="00BD69DF"/>
    <w:rsid w:val="00BE4230"/>
    <w:rsid w:val="00BE504C"/>
    <w:rsid w:val="00BE7251"/>
    <w:rsid w:val="00BF25BC"/>
    <w:rsid w:val="00BF2B8D"/>
    <w:rsid w:val="00BF36BB"/>
    <w:rsid w:val="00BF3C62"/>
    <w:rsid w:val="00C06866"/>
    <w:rsid w:val="00C06BC1"/>
    <w:rsid w:val="00C06F4A"/>
    <w:rsid w:val="00C16907"/>
    <w:rsid w:val="00C16CD8"/>
    <w:rsid w:val="00C21310"/>
    <w:rsid w:val="00C21761"/>
    <w:rsid w:val="00C236F0"/>
    <w:rsid w:val="00C24767"/>
    <w:rsid w:val="00C24C89"/>
    <w:rsid w:val="00C26653"/>
    <w:rsid w:val="00C27283"/>
    <w:rsid w:val="00C30D23"/>
    <w:rsid w:val="00C31621"/>
    <w:rsid w:val="00C31A22"/>
    <w:rsid w:val="00C37409"/>
    <w:rsid w:val="00C40DA1"/>
    <w:rsid w:val="00C4147B"/>
    <w:rsid w:val="00C4178B"/>
    <w:rsid w:val="00C4293C"/>
    <w:rsid w:val="00C45D7B"/>
    <w:rsid w:val="00C504C8"/>
    <w:rsid w:val="00C510F8"/>
    <w:rsid w:val="00C61012"/>
    <w:rsid w:val="00C62D77"/>
    <w:rsid w:val="00C6398F"/>
    <w:rsid w:val="00C660E4"/>
    <w:rsid w:val="00C70B1B"/>
    <w:rsid w:val="00C716F2"/>
    <w:rsid w:val="00C71B84"/>
    <w:rsid w:val="00C72274"/>
    <w:rsid w:val="00C749AD"/>
    <w:rsid w:val="00C7699C"/>
    <w:rsid w:val="00C7718A"/>
    <w:rsid w:val="00C81678"/>
    <w:rsid w:val="00C82256"/>
    <w:rsid w:val="00C84C5D"/>
    <w:rsid w:val="00C86467"/>
    <w:rsid w:val="00C9719F"/>
    <w:rsid w:val="00C97E03"/>
    <w:rsid w:val="00CA3A0E"/>
    <w:rsid w:val="00CA5078"/>
    <w:rsid w:val="00CA636C"/>
    <w:rsid w:val="00CB0502"/>
    <w:rsid w:val="00CB55DA"/>
    <w:rsid w:val="00CC25B3"/>
    <w:rsid w:val="00CC2D2E"/>
    <w:rsid w:val="00CC40A2"/>
    <w:rsid w:val="00CC6C64"/>
    <w:rsid w:val="00CC6E0F"/>
    <w:rsid w:val="00CE049B"/>
    <w:rsid w:val="00CE11E7"/>
    <w:rsid w:val="00CE1EBE"/>
    <w:rsid w:val="00CF3200"/>
    <w:rsid w:val="00CF3B5F"/>
    <w:rsid w:val="00CF6BCA"/>
    <w:rsid w:val="00D13721"/>
    <w:rsid w:val="00D15446"/>
    <w:rsid w:val="00D167ED"/>
    <w:rsid w:val="00D217B7"/>
    <w:rsid w:val="00D223D1"/>
    <w:rsid w:val="00D22A45"/>
    <w:rsid w:val="00D240F1"/>
    <w:rsid w:val="00D250C4"/>
    <w:rsid w:val="00D26212"/>
    <w:rsid w:val="00D2750B"/>
    <w:rsid w:val="00D27E33"/>
    <w:rsid w:val="00D31962"/>
    <w:rsid w:val="00D35665"/>
    <w:rsid w:val="00D37A66"/>
    <w:rsid w:val="00D43E3C"/>
    <w:rsid w:val="00D5324C"/>
    <w:rsid w:val="00D53978"/>
    <w:rsid w:val="00D53CC5"/>
    <w:rsid w:val="00D53E96"/>
    <w:rsid w:val="00D577AA"/>
    <w:rsid w:val="00D579BE"/>
    <w:rsid w:val="00D6132E"/>
    <w:rsid w:val="00D61B27"/>
    <w:rsid w:val="00D61CBC"/>
    <w:rsid w:val="00D63FD5"/>
    <w:rsid w:val="00D647DD"/>
    <w:rsid w:val="00D70137"/>
    <w:rsid w:val="00D7101A"/>
    <w:rsid w:val="00D71307"/>
    <w:rsid w:val="00D72CDB"/>
    <w:rsid w:val="00D737C4"/>
    <w:rsid w:val="00D74684"/>
    <w:rsid w:val="00D80EE3"/>
    <w:rsid w:val="00D817C8"/>
    <w:rsid w:val="00D85DF1"/>
    <w:rsid w:val="00D877AA"/>
    <w:rsid w:val="00DA1E82"/>
    <w:rsid w:val="00DA4B9D"/>
    <w:rsid w:val="00DA5219"/>
    <w:rsid w:val="00DB0EEA"/>
    <w:rsid w:val="00DB147B"/>
    <w:rsid w:val="00DB460D"/>
    <w:rsid w:val="00DB4AA3"/>
    <w:rsid w:val="00DB4C67"/>
    <w:rsid w:val="00DB53C9"/>
    <w:rsid w:val="00DB56ED"/>
    <w:rsid w:val="00DC3055"/>
    <w:rsid w:val="00DC4FAA"/>
    <w:rsid w:val="00DC7ECE"/>
    <w:rsid w:val="00DD1A50"/>
    <w:rsid w:val="00DD342F"/>
    <w:rsid w:val="00DD47AC"/>
    <w:rsid w:val="00DD6E5F"/>
    <w:rsid w:val="00DE6ED2"/>
    <w:rsid w:val="00DF1821"/>
    <w:rsid w:val="00DF2EA8"/>
    <w:rsid w:val="00DF447D"/>
    <w:rsid w:val="00DF5E8D"/>
    <w:rsid w:val="00DF7DDA"/>
    <w:rsid w:val="00E02186"/>
    <w:rsid w:val="00E0249F"/>
    <w:rsid w:val="00E035E8"/>
    <w:rsid w:val="00E07AE7"/>
    <w:rsid w:val="00E12353"/>
    <w:rsid w:val="00E171DE"/>
    <w:rsid w:val="00E22829"/>
    <w:rsid w:val="00E23A75"/>
    <w:rsid w:val="00E2408E"/>
    <w:rsid w:val="00E26E1C"/>
    <w:rsid w:val="00E31D59"/>
    <w:rsid w:val="00E3553C"/>
    <w:rsid w:val="00E36186"/>
    <w:rsid w:val="00E3633D"/>
    <w:rsid w:val="00E36B68"/>
    <w:rsid w:val="00E37CCE"/>
    <w:rsid w:val="00E4173E"/>
    <w:rsid w:val="00E45EDE"/>
    <w:rsid w:val="00E50BD2"/>
    <w:rsid w:val="00E5595E"/>
    <w:rsid w:val="00E62D84"/>
    <w:rsid w:val="00E63F72"/>
    <w:rsid w:val="00E73318"/>
    <w:rsid w:val="00E764FB"/>
    <w:rsid w:val="00E77F77"/>
    <w:rsid w:val="00E810A6"/>
    <w:rsid w:val="00E81112"/>
    <w:rsid w:val="00E84051"/>
    <w:rsid w:val="00E85D85"/>
    <w:rsid w:val="00EA42C5"/>
    <w:rsid w:val="00EA5B5D"/>
    <w:rsid w:val="00EA5D5A"/>
    <w:rsid w:val="00EB10DA"/>
    <w:rsid w:val="00EB597E"/>
    <w:rsid w:val="00EB614A"/>
    <w:rsid w:val="00EC0AAE"/>
    <w:rsid w:val="00EC388A"/>
    <w:rsid w:val="00EC43DC"/>
    <w:rsid w:val="00EC4875"/>
    <w:rsid w:val="00EC76BE"/>
    <w:rsid w:val="00EE0F09"/>
    <w:rsid w:val="00EE6913"/>
    <w:rsid w:val="00EE78C5"/>
    <w:rsid w:val="00EF2A0C"/>
    <w:rsid w:val="00EF3603"/>
    <w:rsid w:val="00EF37B7"/>
    <w:rsid w:val="00EF3CDC"/>
    <w:rsid w:val="00EF56E5"/>
    <w:rsid w:val="00F01596"/>
    <w:rsid w:val="00F018DE"/>
    <w:rsid w:val="00F061A4"/>
    <w:rsid w:val="00F1095B"/>
    <w:rsid w:val="00F15BD8"/>
    <w:rsid w:val="00F15F7B"/>
    <w:rsid w:val="00F20673"/>
    <w:rsid w:val="00F20FC1"/>
    <w:rsid w:val="00F25141"/>
    <w:rsid w:val="00F25BB4"/>
    <w:rsid w:val="00F26338"/>
    <w:rsid w:val="00F27A43"/>
    <w:rsid w:val="00F34EC7"/>
    <w:rsid w:val="00F4087C"/>
    <w:rsid w:val="00F43B8C"/>
    <w:rsid w:val="00F46562"/>
    <w:rsid w:val="00F523E8"/>
    <w:rsid w:val="00F53C5E"/>
    <w:rsid w:val="00F54CF1"/>
    <w:rsid w:val="00F55A82"/>
    <w:rsid w:val="00F56F24"/>
    <w:rsid w:val="00F57B27"/>
    <w:rsid w:val="00F57FED"/>
    <w:rsid w:val="00F627C3"/>
    <w:rsid w:val="00F6535A"/>
    <w:rsid w:val="00F65E36"/>
    <w:rsid w:val="00F6606D"/>
    <w:rsid w:val="00F70571"/>
    <w:rsid w:val="00F72054"/>
    <w:rsid w:val="00F74560"/>
    <w:rsid w:val="00F80FCD"/>
    <w:rsid w:val="00F8382A"/>
    <w:rsid w:val="00F87D20"/>
    <w:rsid w:val="00F90C00"/>
    <w:rsid w:val="00F93958"/>
    <w:rsid w:val="00F967F1"/>
    <w:rsid w:val="00FB0257"/>
    <w:rsid w:val="00FB0B7D"/>
    <w:rsid w:val="00FB1C8D"/>
    <w:rsid w:val="00FB1E0D"/>
    <w:rsid w:val="00FB588B"/>
    <w:rsid w:val="00FB611A"/>
    <w:rsid w:val="00FB64D9"/>
    <w:rsid w:val="00FB6C07"/>
    <w:rsid w:val="00FC012D"/>
    <w:rsid w:val="00FC12BA"/>
    <w:rsid w:val="00FC4026"/>
    <w:rsid w:val="00FC4301"/>
    <w:rsid w:val="00FC465E"/>
    <w:rsid w:val="00FC497C"/>
    <w:rsid w:val="00FC6E68"/>
    <w:rsid w:val="00FD21B2"/>
    <w:rsid w:val="00FD2ECD"/>
    <w:rsid w:val="00FD400C"/>
    <w:rsid w:val="00FD4626"/>
    <w:rsid w:val="00FD56FB"/>
    <w:rsid w:val="00FD5E9C"/>
    <w:rsid w:val="00FD6F3D"/>
    <w:rsid w:val="00FE07F3"/>
    <w:rsid w:val="00FE1DD4"/>
    <w:rsid w:val="00FF00AA"/>
    <w:rsid w:val="00FF2B57"/>
    <w:rsid w:val="00FF4D26"/>
    <w:rsid w:val="00FF4EC2"/>
    <w:rsid w:val="00FF4FE2"/>
    <w:rsid w:val="00FF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03368"/>
  <w15:docId w15:val="{8D89D1A9-239A-4312-91EE-6E9488F3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4B4"/>
    <w:rPr>
      <w:sz w:val="24"/>
      <w:lang w:eastAsia="en-US"/>
    </w:rPr>
  </w:style>
  <w:style w:type="paragraph" w:styleId="Heading1">
    <w:name w:val="heading 1"/>
    <w:basedOn w:val="Normal"/>
    <w:next w:val="Normal"/>
    <w:qFormat/>
    <w:rsid w:val="00E0249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0249F"/>
    <w:pPr>
      <w:jc w:val="center"/>
    </w:pPr>
    <w:rPr>
      <w:sz w:val="32"/>
    </w:rPr>
  </w:style>
  <w:style w:type="table" w:styleId="TableGrid">
    <w:name w:val="Table Grid"/>
    <w:basedOn w:val="TableNormal"/>
    <w:uiPriority w:val="39"/>
    <w:rsid w:val="00E0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kie\Application%20Data\Microsoft\Templates\Balfours%20Jones\Melverley%20Int%20Drainage%20Bd%20-%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09B7-50F2-40C0-AB4D-2CA64375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Melverley Int Drainage Bd - Minutes.dot</Template>
  <TotalTime>0</TotalTime>
  <Pages>1</Pages>
  <Words>2377</Words>
  <Characters>11793</Characters>
  <Application>Microsoft Office Word</Application>
  <DocSecurity>0</DocSecurity>
  <Lines>536</Lines>
  <Paragraphs>232</Paragraphs>
  <ScaleCrop>false</ScaleCrop>
  <HeadingPairs>
    <vt:vector size="2" baseType="variant">
      <vt:variant>
        <vt:lpstr>Title</vt:lpstr>
      </vt:variant>
      <vt:variant>
        <vt:i4>1</vt:i4>
      </vt:variant>
    </vt:vector>
  </HeadingPairs>
  <TitlesOfParts>
    <vt:vector size="1" baseType="lpstr">
      <vt:lpstr/>
    </vt:vector>
  </TitlesOfParts>
  <Company>Outsec</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dc:creator>
  <cp:lastModifiedBy>Richard Jones</cp:lastModifiedBy>
  <cp:revision>2</cp:revision>
  <cp:lastPrinted>1900-01-01T00:00:00Z</cp:lastPrinted>
  <dcterms:created xsi:type="dcterms:W3CDTF">2026-01-15T16:12:00Z</dcterms:created>
  <dcterms:modified xsi:type="dcterms:W3CDTF">2026-01-15T16:12:00Z</dcterms:modified>
</cp:coreProperties>
</file>