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ED" w:rsidRPr="001958B2" w:rsidRDefault="00740FED">
      <w:pPr>
        <w:pStyle w:val="Title"/>
        <w:rPr>
          <w:rFonts w:ascii="Arial" w:hAnsi="Arial" w:cs="Arial"/>
          <w:b/>
        </w:rPr>
      </w:pPr>
      <w:r w:rsidRPr="001958B2">
        <w:rPr>
          <w:rFonts w:ascii="Arial" w:hAnsi="Arial" w:cs="Arial"/>
          <w:b/>
        </w:rPr>
        <w:t>Melverley Internal Drainage Board</w:t>
      </w:r>
    </w:p>
    <w:tbl>
      <w:tblPr>
        <w:tblW w:w="0" w:type="auto"/>
        <w:jc w:val="center"/>
        <w:tblBorders>
          <w:bottom w:val="single" w:sz="4" w:space="0" w:color="auto"/>
        </w:tblBorders>
        <w:tblLayout w:type="fixed"/>
        <w:tblLook w:val="0000"/>
      </w:tblPr>
      <w:tblGrid>
        <w:gridCol w:w="4448"/>
      </w:tblGrid>
      <w:tr w:rsidR="00740FED" w:rsidRPr="001958B2">
        <w:trPr>
          <w:trHeight w:val="153"/>
          <w:jc w:val="center"/>
        </w:trPr>
        <w:tc>
          <w:tcPr>
            <w:tcW w:w="4448" w:type="dxa"/>
          </w:tcPr>
          <w:p w:rsidR="00740FED" w:rsidRPr="001958B2" w:rsidRDefault="00740FED">
            <w:pPr>
              <w:pStyle w:val="Title"/>
              <w:rPr>
                <w:rFonts w:ascii="Arial" w:hAnsi="Arial" w:cs="Arial"/>
                <w:sz w:val="22"/>
              </w:rPr>
            </w:pPr>
          </w:p>
        </w:tc>
      </w:tr>
    </w:tbl>
    <w:p w:rsidR="00740FED" w:rsidRPr="001958B2" w:rsidRDefault="00740FED">
      <w:pPr>
        <w:pStyle w:val="Title"/>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21"/>
        <w:gridCol w:w="3095"/>
      </w:tblGrid>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R L R Jones FRICS FAAV</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17 Rowton Road</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r w:rsidRPr="001958B2">
              <w:rPr>
                <w:rFonts w:ascii="Arial" w:hAnsi="Arial" w:cs="Arial"/>
                <w:sz w:val="22"/>
                <w:szCs w:val="22"/>
              </w:rPr>
              <w:t>SURVEYOR &amp; CLERK</w:t>
            </w: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sidRPr="001958B2">
              <w:rPr>
                <w:rFonts w:ascii="Arial" w:hAnsi="Arial" w:cs="Arial"/>
                <w:sz w:val="22"/>
                <w:szCs w:val="22"/>
              </w:rPr>
              <w:t>Shrewsbury</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7024DF" w:rsidP="0040765F">
            <w:pPr>
              <w:jc w:val="right"/>
              <w:rPr>
                <w:rFonts w:ascii="Arial" w:hAnsi="Arial" w:cs="Arial"/>
                <w:sz w:val="22"/>
                <w:szCs w:val="22"/>
              </w:rPr>
            </w:pPr>
            <w:r>
              <w:rPr>
                <w:rFonts w:ascii="Arial" w:hAnsi="Arial" w:cs="Arial"/>
                <w:sz w:val="22"/>
                <w:szCs w:val="22"/>
              </w:rPr>
              <w:t>SY2 6JA</w:t>
            </w:r>
          </w:p>
        </w:tc>
      </w:tr>
      <w:tr w:rsidR="006C14BC" w:rsidRPr="001958B2">
        <w:trPr>
          <w:jc w:val="center"/>
        </w:trPr>
        <w:tc>
          <w:tcPr>
            <w:tcW w:w="3369" w:type="dxa"/>
            <w:tcBorders>
              <w:top w:val="nil"/>
              <w:left w:val="nil"/>
              <w:bottom w:val="nil"/>
              <w:right w:val="nil"/>
            </w:tcBorders>
          </w:tcPr>
          <w:p w:rsidR="006C14BC" w:rsidRPr="001958B2" w:rsidRDefault="006C14BC">
            <w:pPr>
              <w:rPr>
                <w:rFonts w:ascii="Arial" w:hAnsi="Arial" w:cs="Arial"/>
                <w:sz w:val="22"/>
                <w:szCs w:val="22"/>
              </w:rPr>
            </w:pPr>
          </w:p>
        </w:tc>
        <w:tc>
          <w:tcPr>
            <w:tcW w:w="2821" w:type="dxa"/>
            <w:tcBorders>
              <w:top w:val="nil"/>
              <w:left w:val="nil"/>
              <w:bottom w:val="nil"/>
              <w:right w:val="nil"/>
            </w:tcBorders>
          </w:tcPr>
          <w:p w:rsidR="006C14BC" w:rsidRPr="001958B2" w:rsidRDefault="006C14BC">
            <w:pPr>
              <w:rPr>
                <w:rFonts w:ascii="Arial" w:hAnsi="Arial" w:cs="Arial"/>
                <w:sz w:val="22"/>
                <w:szCs w:val="22"/>
              </w:rPr>
            </w:pPr>
          </w:p>
        </w:tc>
        <w:tc>
          <w:tcPr>
            <w:tcW w:w="3095" w:type="dxa"/>
            <w:tcBorders>
              <w:top w:val="nil"/>
              <w:left w:val="nil"/>
              <w:bottom w:val="nil"/>
              <w:right w:val="nil"/>
            </w:tcBorders>
          </w:tcPr>
          <w:p w:rsidR="006C14BC" w:rsidRPr="001958B2" w:rsidRDefault="006C14BC" w:rsidP="0040765F">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0479C8" w:rsidP="00FC6A2D">
            <w:pPr>
              <w:rPr>
                <w:rFonts w:ascii="Arial" w:hAnsi="Arial" w:cs="Arial"/>
                <w:sz w:val="22"/>
                <w:szCs w:val="22"/>
              </w:rPr>
            </w:pPr>
            <w:r>
              <w:rPr>
                <w:rFonts w:ascii="Arial" w:hAnsi="Arial" w:cs="Arial"/>
                <w:sz w:val="22"/>
                <w:szCs w:val="22"/>
              </w:rPr>
              <w:t>Our ref:  RLRJMIDB</w:t>
            </w:r>
            <w:r w:rsidR="00FC6A2D">
              <w:rPr>
                <w:rFonts w:ascii="Arial" w:hAnsi="Arial" w:cs="Arial"/>
                <w:sz w:val="22"/>
                <w:szCs w:val="22"/>
              </w:rPr>
              <w:t>17.20</w:t>
            </w: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rsidP="000479C8">
            <w:pPr>
              <w:jc w:val="right"/>
              <w:rPr>
                <w:rFonts w:ascii="Arial" w:hAnsi="Arial" w:cs="Arial"/>
                <w:sz w:val="22"/>
                <w:szCs w:val="22"/>
              </w:rPr>
            </w:pPr>
            <w:r w:rsidRPr="001958B2">
              <w:rPr>
                <w:rFonts w:ascii="Arial" w:hAnsi="Arial" w:cs="Arial"/>
                <w:sz w:val="22"/>
                <w:szCs w:val="22"/>
              </w:rPr>
              <w:t>Tel: 0</w:t>
            </w:r>
            <w:r w:rsidR="000479C8">
              <w:rPr>
                <w:rFonts w:ascii="Arial" w:hAnsi="Arial" w:cs="Arial"/>
                <w:sz w:val="22"/>
                <w:szCs w:val="22"/>
              </w:rPr>
              <w:t>7980</w:t>
            </w:r>
            <w:r w:rsidRPr="001958B2">
              <w:rPr>
                <w:rFonts w:ascii="Arial" w:hAnsi="Arial" w:cs="Arial"/>
                <w:sz w:val="22"/>
                <w:szCs w:val="22"/>
              </w:rPr>
              <w:t xml:space="preserve"> </w:t>
            </w:r>
            <w:r w:rsidR="000479C8">
              <w:rPr>
                <w:rFonts w:ascii="Arial" w:hAnsi="Arial" w:cs="Arial"/>
                <w:sz w:val="22"/>
                <w:szCs w:val="22"/>
              </w:rPr>
              <w:t>785111</w:t>
            </w:r>
          </w:p>
        </w:tc>
      </w:tr>
      <w:tr w:rsidR="00740FED" w:rsidRPr="001958B2">
        <w:trPr>
          <w:jc w:val="center"/>
        </w:trPr>
        <w:tc>
          <w:tcPr>
            <w:tcW w:w="3369" w:type="dxa"/>
            <w:tcBorders>
              <w:top w:val="nil"/>
              <w:left w:val="nil"/>
              <w:bottom w:val="nil"/>
              <w:right w:val="nil"/>
            </w:tcBorders>
          </w:tcPr>
          <w:p w:rsidR="00740FED" w:rsidRPr="001958B2" w:rsidRDefault="00740FED">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r w:rsidR="00740FED" w:rsidRPr="001958B2">
        <w:trPr>
          <w:jc w:val="center"/>
        </w:trPr>
        <w:tc>
          <w:tcPr>
            <w:tcW w:w="3369" w:type="dxa"/>
            <w:tcBorders>
              <w:top w:val="nil"/>
              <w:left w:val="nil"/>
              <w:bottom w:val="nil"/>
              <w:right w:val="nil"/>
            </w:tcBorders>
          </w:tcPr>
          <w:p w:rsidR="00740FED" w:rsidRPr="001958B2" w:rsidRDefault="00740FED" w:rsidP="00D22A45">
            <w:pPr>
              <w:rPr>
                <w:rFonts w:ascii="Arial" w:hAnsi="Arial" w:cs="Arial"/>
                <w:sz w:val="22"/>
                <w:szCs w:val="22"/>
              </w:rPr>
            </w:pPr>
          </w:p>
        </w:tc>
        <w:tc>
          <w:tcPr>
            <w:tcW w:w="2821" w:type="dxa"/>
            <w:tcBorders>
              <w:top w:val="nil"/>
              <w:left w:val="nil"/>
              <w:bottom w:val="nil"/>
              <w:right w:val="nil"/>
            </w:tcBorders>
          </w:tcPr>
          <w:p w:rsidR="00740FED" w:rsidRPr="001958B2" w:rsidRDefault="00740FED">
            <w:pPr>
              <w:rPr>
                <w:rFonts w:ascii="Arial" w:hAnsi="Arial" w:cs="Arial"/>
                <w:sz w:val="22"/>
                <w:szCs w:val="22"/>
              </w:rPr>
            </w:pPr>
          </w:p>
        </w:tc>
        <w:tc>
          <w:tcPr>
            <w:tcW w:w="3095" w:type="dxa"/>
            <w:tcBorders>
              <w:top w:val="nil"/>
              <w:left w:val="nil"/>
              <w:bottom w:val="nil"/>
              <w:right w:val="nil"/>
            </w:tcBorders>
          </w:tcPr>
          <w:p w:rsidR="00740FED" w:rsidRPr="001958B2" w:rsidRDefault="00740FED">
            <w:pPr>
              <w:jc w:val="right"/>
              <w:rPr>
                <w:rFonts w:ascii="Arial" w:hAnsi="Arial" w:cs="Arial"/>
                <w:sz w:val="22"/>
                <w:szCs w:val="22"/>
              </w:rPr>
            </w:pPr>
          </w:p>
        </w:tc>
      </w:tr>
    </w:tbl>
    <w:p w:rsidR="00740FED" w:rsidRPr="001958B2" w:rsidRDefault="00740FED">
      <w:pPr>
        <w:rPr>
          <w:rFonts w:ascii="Arial" w:hAnsi="Arial" w:cs="Arial"/>
          <w:b/>
          <w:bCs/>
          <w:sz w:val="22"/>
          <w:szCs w:val="22"/>
        </w:rPr>
      </w:pPr>
    </w:p>
    <w:p w:rsidR="006C14BC" w:rsidRPr="001958B2" w:rsidRDefault="00740FED">
      <w:pPr>
        <w:jc w:val="center"/>
        <w:rPr>
          <w:rFonts w:ascii="Arial" w:hAnsi="Arial" w:cs="Arial"/>
          <w:b/>
          <w:szCs w:val="24"/>
        </w:rPr>
      </w:pPr>
      <w:r w:rsidRPr="001958B2">
        <w:rPr>
          <w:rFonts w:ascii="Arial" w:hAnsi="Arial" w:cs="Arial"/>
          <w:b/>
          <w:bCs/>
          <w:sz w:val="22"/>
          <w:szCs w:val="22"/>
        </w:rPr>
        <w:t>MINUTES</w:t>
      </w:r>
      <w:r w:rsidRPr="001958B2">
        <w:rPr>
          <w:rFonts w:ascii="Arial" w:hAnsi="Arial" w:cs="Arial"/>
          <w:b/>
          <w:bCs/>
          <w:szCs w:val="24"/>
        </w:rPr>
        <w:t xml:space="preserve"> OF MEETING </w:t>
      </w:r>
      <w:r w:rsidRPr="001958B2">
        <w:rPr>
          <w:rFonts w:ascii="Arial" w:hAnsi="Arial" w:cs="Arial"/>
          <w:b/>
          <w:szCs w:val="24"/>
        </w:rPr>
        <w:t xml:space="preserve">HELD </w:t>
      </w:r>
      <w:r w:rsidR="00FC6A2D">
        <w:rPr>
          <w:rFonts w:ascii="Arial" w:hAnsi="Arial" w:cs="Arial"/>
          <w:b/>
          <w:szCs w:val="24"/>
        </w:rPr>
        <w:t xml:space="preserve">OUTDOORS </w:t>
      </w:r>
      <w:r w:rsidRPr="001958B2">
        <w:rPr>
          <w:rFonts w:ascii="Arial" w:hAnsi="Arial" w:cs="Arial"/>
          <w:b/>
          <w:szCs w:val="24"/>
        </w:rPr>
        <w:t xml:space="preserve">AT </w:t>
      </w:r>
    </w:p>
    <w:p w:rsidR="00740FED" w:rsidRPr="00353517" w:rsidRDefault="00D22A45">
      <w:pPr>
        <w:pStyle w:val="Heading1"/>
        <w:rPr>
          <w:rFonts w:ascii="Arial" w:hAnsi="Arial" w:cs="Arial"/>
          <w:caps/>
          <w:szCs w:val="24"/>
        </w:rPr>
      </w:pPr>
      <w:r>
        <w:rPr>
          <w:rFonts w:ascii="Arial" w:hAnsi="Arial" w:cs="Arial"/>
          <w:caps/>
          <w:szCs w:val="24"/>
        </w:rPr>
        <w:t xml:space="preserve">ARGOED FARM, </w:t>
      </w:r>
      <w:r w:rsidR="007D4443" w:rsidRPr="00353517">
        <w:rPr>
          <w:rFonts w:ascii="Arial" w:hAnsi="Arial" w:cs="Arial"/>
          <w:caps/>
          <w:szCs w:val="24"/>
        </w:rPr>
        <w:t>Kinnerley</w:t>
      </w:r>
      <w:r w:rsidR="006C14BC" w:rsidRPr="00353517">
        <w:rPr>
          <w:rFonts w:ascii="Arial" w:hAnsi="Arial" w:cs="Arial"/>
          <w:caps/>
          <w:szCs w:val="24"/>
        </w:rPr>
        <w:t xml:space="preserve"> on Wednesday </w:t>
      </w:r>
      <w:r>
        <w:rPr>
          <w:rFonts w:ascii="Arial" w:hAnsi="Arial" w:cs="Arial"/>
          <w:caps/>
          <w:szCs w:val="24"/>
        </w:rPr>
        <w:t>9 SEPTEMBER</w:t>
      </w:r>
      <w:r w:rsidR="005617A5">
        <w:rPr>
          <w:rFonts w:ascii="Arial" w:hAnsi="Arial" w:cs="Arial"/>
          <w:caps/>
          <w:szCs w:val="24"/>
        </w:rPr>
        <w:t xml:space="preserve"> 2020</w:t>
      </w:r>
      <w:r w:rsidR="00C10695">
        <w:rPr>
          <w:rFonts w:ascii="Arial" w:hAnsi="Arial" w:cs="Arial"/>
          <w:caps/>
          <w:szCs w:val="24"/>
        </w:rPr>
        <w:t xml:space="preserve"> at 7</w:t>
      </w:r>
      <w:r w:rsidR="00FC6A2D">
        <w:rPr>
          <w:rFonts w:ascii="Arial" w:hAnsi="Arial" w:cs="Arial"/>
          <w:caps/>
          <w:szCs w:val="24"/>
        </w:rPr>
        <w:t>.30</w:t>
      </w:r>
      <w:r w:rsidR="00C10695">
        <w:rPr>
          <w:rFonts w:ascii="Arial" w:hAnsi="Arial" w:cs="Arial"/>
          <w:caps/>
          <w:szCs w:val="24"/>
        </w:rPr>
        <w:t>pm</w:t>
      </w:r>
    </w:p>
    <w:p w:rsidR="00740FED" w:rsidRPr="001958B2" w:rsidRDefault="00740FED">
      <w:pPr>
        <w:rPr>
          <w:rFonts w:ascii="Arial" w:hAnsi="Arial" w:cs="Arial"/>
          <w:sz w:val="22"/>
          <w:szCs w:val="22"/>
        </w:rPr>
      </w:pPr>
    </w:p>
    <w:p w:rsidR="00E85D85" w:rsidRDefault="00E85D85">
      <w:pPr>
        <w:ind w:firstLine="720"/>
        <w:rPr>
          <w:rFonts w:ascii="Arial" w:hAnsi="Arial" w:cs="Arial"/>
          <w:b/>
          <w:sz w:val="22"/>
          <w:szCs w:val="22"/>
        </w:rPr>
      </w:pPr>
    </w:p>
    <w:p w:rsidR="001958B2" w:rsidRPr="006C634E" w:rsidRDefault="00740FED">
      <w:pPr>
        <w:ind w:firstLine="720"/>
        <w:rPr>
          <w:rFonts w:ascii="Arial" w:hAnsi="Arial" w:cs="Arial"/>
          <w:b/>
          <w:sz w:val="22"/>
          <w:szCs w:val="22"/>
        </w:rPr>
      </w:pPr>
      <w:r w:rsidRPr="006C634E">
        <w:rPr>
          <w:rFonts w:ascii="Arial" w:hAnsi="Arial" w:cs="Arial"/>
          <w:b/>
          <w:sz w:val="22"/>
          <w:szCs w:val="22"/>
        </w:rPr>
        <w:t xml:space="preserve">Members </w:t>
      </w:r>
      <w:r w:rsidR="001958B2" w:rsidRPr="006C634E">
        <w:rPr>
          <w:rFonts w:ascii="Arial" w:hAnsi="Arial" w:cs="Arial"/>
          <w:b/>
          <w:sz w:val="22"/>
          <w:szCs w:val="22"/>
        </w:rPr>
        <w:t>Present:</w:t>
      </w:r>
    </w:p>
    <w:p w:rsidR="00740FED" w:rsidRPr="001958B2" w:rsidRDefault="00740FED">
      <w:pPr>
        <w:ind w:firstLine="720"/>
        <w:rPr>
          <w:rFonts w:ascii="Arial" w:hAnsi="Arial" w:cs="Arial"/>
          <w:sz w:val="22"/>
          <w:szCs w:val="22"/>
        </w:rPr>
      </w:pPr>
      <w:r w:rsidRPr="001958B2">
        <w:rPr>
          <w:rFonts w:ascii="Arial" w:hAnsi="Arial" w:cs="Arial"/>
          <w:sz w:val="22"/>
          <w:szCs w:val="22"/>
        </w:rPr>
        <w:tab/>
      </w:r>
    </w:p>
    <w:p w:rsidR="00D22A45" w:rsidRDefault="00D22A45" w:rsidP="001958B2">
      <w:pPr>
        <w:ind w:firstLine="720"/>
        <w:rPr>
          <w:rFonts w:ascii="Arial" w:hAnsi="Arial" w:cs="Arial"/>
          <w:sz w:val="22"/>
          <w:szCs w:val="22"/>
        </w:rPr>
      </w:pPr>
      <w:r>
        <w:rPr>
          <w:rFonts w:ascii="Arial" w:hAnsi="Arial" w:cs="Arial"/>
          <w:sz w:val="22"/>
          <w:szCs w:val="22"/>
        </w:rPr>
        <w:t>Bryan Edwards</w:t>
      </w:r>
    </w:p>
    <w:p w:rsidR="005617A5" w:rsidRDefault="005617A5" w:rsidP="001958B2">
      <w:pPr>
        <w:ind w:firstLine="720"/>
        <w:rPr>
          <w:rFonts w:ascii="Arial" w:hAnsi="Arial" w:cs="Arial"/>
          <w:sz w:val="22"/>
          <w:szCs w:val="22"/>
        </w:rPr>
      </w:pPr>
      <w:r>
        <w:rPr>
          <w:rFonts w:ascii="Arial" w:hAnsi="Arial" w:cs="Arial"/>
          <w:sz w:val="22"/>
          <w:szCs w:val="22"/>
        </w:rPr>
        <w:t>Betton Cambidge</w:t>
      </w:r>
    </w:p>
    <w:p w:rsidR="005617A5" w:rsidRDefault="005617A5" w:rsidP="001958B2">
      <w:pPr>
        <w:ind w:firstLine="720"/>
        <w:rPr>
          <w:rFonts w:ascii="Arial" w:hAnsi="Arial" w:cs="Arial"/>
          <w:sz w:val="22"/>
          <w:szCs w:val="22"/>
        </w:rPr>
      </w:pPr>
      <w:r>
        <w:rPr>
          <w:rFonts w:ascii="Arial" w:hAnsi="Arial" w:cs="Arial"/>
          <w:sz w:val="22"/>
          <w:szCs w:val="22"/>
        </w:rPr>
        <w:t>Steve Roberts</w:t>
      </w:r>
    </w:p>
    <w:p w:rsidR="00D22A45" w:rsidRDefault="00D22A45" w:rsidP="001958B2">
      <w:pPr>
        <w:ind w:firstLine="720"/>
        <w:rPr>
          <w:rFonts w:ascii="Arial" w:hAnsi="Arial" w:cs="Arial"/>
          <w:sz w:val="22"/>
          <w:szCs w:val="22"/>
        </w:rPr>
      </w:pPr>
      <w:r>
        <w:rPr>
          <w:rFonts w:ascii="Arial" w:hAnsi="Arial" w:cs="Arial"/>
          <w:sz w:val="22"/>
          <w:szCs w:val="22"/>
        </w:rPr>
        <w:t xml:space="preserve">Ron Edwards </w:t>
      </w:r>
    </w:p>
    <w:p w:rsidR="00D22A45" w:rsidRDefault="00D22A45" w:rsidP="00D22A45">
      <w:pPr>
        <w:ind w:firstLine="720"/>
        <w:rPr>
          <w:rFonts w:ascii="Arial" w:hAnsi="Arial" w:cs="Arial"/>
          <w:sz w:val="22"/>
          <w:szCs w:val="22"/>
        </w:rPr>
      </w:pPr>
      <w:r>
        <w:rPr>
          <w:rFonts w:ascii="Arial" w:hAnsi="Arial" w:cs="Arial"/>
          <w:sz w:val="22"/>
          <w:szCs w:val="22"/>
        </w:rPr>
        <w:t xml:space="preserve">R Jones </w:t>
      </w:r>
      <w:r w:rsidRPr="001958B2">
        <w:rPr>
          <w:rFonts w:ascii="Arial" w:hAnsi="Arial" w:cs="Arial"/>
          <w:sz w:val="22"/>
          <w:szCs w:val="22"/>
        </w:rPr>
        <w:t>(Clerk and Surveyor)</w:t>
      </w:r>
    </w:p>
    <w:p w:rsidR="00D22A45" w:rsidRDefault="00D22A45" w:rsidP="001958B2">
      <w:pPr>
        <w:ind w:firstLine="720"/>
        <w:rPr>
          <w:rFonts w:ascii="Arial" w:hAnsi="Arial" w:cs="Arial"/>
          <w:sz w:val="22"/>
          <w:szCs w:val="22"/>
        </w:rPr>
      </w:pPr>
    </w:p>
    <w:p w:rsidR="00740FED" w:rsidRPr="006C634E" w:rsidRDefault="001958B2" w:rsidP="00DB53C9">
      <w:pPr>
        <w:ind w:firstLine="720"/>
        <w:rPr>
          <w:rFonts w:ascii="Arial" w:hAnsi="Arial" w:cs="Arial"/>
          <w:b/>
          <w:sz w:val="22"/>
          <w:szCs w:val="22"/>
        </w:rPr>
      </w:pPr>
      <w:r w:rsidRPr="006C634E">
        <w:rPr>
          <w:rFonts w:ascii="Arial" w:hAnsi="Arial" w:cs="Arial"/>
          <w:b/>
          <w:sz w:val="22"/>
          <w:szCs w:val="22"/>
        </w:rPr>
        <w:t>Apologies:</w:t>
      </w:r>
    </w:p>
    <w:p w:rsidR="00740FED" w:rsidRPr="001958B2" w:rsidRDefault="00740FED">
      <w:pPr>
        <w:rPr>
          <w:rFonts w:ascii="Arial" w:hAnsi="Arial" w:cs="Arial"/>
          <w:sz w:val="22"/>
          <w:szCs w:val="22"/>
        </w:rPr>
      </w:pPr>
    </w:p>
    <w:p w:rsidR="00D22A45" w:rsidRDefault="00740FED" w:rsidP="00D22A45">
      <w:pPr>
        <w:ind w:firstLine="720"/>
        <w:rPr>
          <w:rFonts w:ascii="Arial" w:hAnsi="Arial" w:cs="Arial"/>
          <w:sz w:val="22"/>
          <w:szCs w:val="22"/>
        </w:rPr>
      </w:pPr>
      <w:r w:rsidRPr="001958B2">
        <w:rPr>
          <w:rFonts w:ascii="Arial" w:hAnsi="Arial" w:cs="Arial"/>
          <w:sz w:val="22"/>
          <w:szCs w:val="22"/>
        </w:rPr>
        <w:t>These were received from</w:t>
      </w:r>
      <w:r w:rsidR="005617A5">
        <w:rPr>
          <w:rFonts w:ascii="Arial" w:hAnsi="Arial" w:cs="Arial"/>
          <w:sz w:val="22"/>
          <w:szCs w:val="22"/>
        </w:rPr>
        <w:t xml:space="preserve"> </w:t>
      </w:r>
      <w:r w:rsidR="00D22A45">
        <w:rPr>
          <w:rFonts w:ascii="Arial" w:hAnsi="Arial" w:cs="Arial"/>
          <w:sz w:val="22"/>
          <w:szCs w:val="22"/>
        </w:rPr>
        <w:t xml:space="preserve">Councillor B Williams, </w:t>
      </w:r>
      <w:r w:rsidR="005617A5">
        <w:rPr>
          <w:rFonts w:ascii="Arial" w:hAnsi="Arial" w:cs="Arial"/>
          <w:sz w:val="22"/>
          <w:szCs w:val="22"/>
        </w:rPr>
        <w:t>N Whittingham</w:t>
      </w:r>
      <w:r w:rsidR="00D22A45">
        <w:rPr>
          <w:rFonts w:ascii="Arial" w:hAnsi="Arial" w:cs="Arial"/>
          <w:sz w:val="22"/>
          <w:szCs w:val="22"/>
        </w:rPr>
        <w:t xml:space="preserve">, </w:t>
      </w:r>
      <w:proofErr w:type="gramStart"/>
      <w:r w:rsidR="00D22A45">
        <w:rPr>
          <w:rFonts w:ascii="Arial" w:hAnsi="Arial" w:cs="Arial"/>
          <w:sz w:val="22"/>
          <w:szCs w:val="22"/>
        </w:rPr>
        <w:t>R</w:t>
      </w:r>
      <w:proofErr w:type="gramEnd"/>
      <w:r w:rsidR="00D22A45">
        <w:rPr>
          <w:rFonts w:ascii="Arial" w:hAnsi="Arial" w:cs="Arial"/>
          <w:sz w:val="22"/>
          <w:szCs w:val="22"/>
        </w:rPr>
        <w:t xml:space="preserve"> Frank</w:t>
      </w:r>
    </w:p>
    <w:p w:rsidR="002612FB" w:rsidRPr="001958B2" w:rsidRDefault="002612FB" w:rsidP="002612FB">
      <w:pPr>
        <w:ind w:firstLine="720"/>
        <w:rPr>
          <w:rFonts w:ascii="Arial" w:hAnsi="Arial" w:cs="Arial"/>
          <w:sz w:val="22"/>
          <w:szCs w:val="22"/>
        </w:rPr>
      </w:pPr>
    </w:p>
    <w:tbl>
      <w:tblPr>
        <w:tblW w:w="0" w:type="auto"/>
        <w:tblInd w:w="738" w:type="dxa"/>
        <w:tblLook w:val="00BF"/>
      </w:tblPr>
      <w:tblGrid>
        <w:gridCol w:w="936"/>
        <w:gridCol w:w="8740"/>
      </w:tblGrid>
      <w:tr w:rsidR="00740FED" w:rsidRPr="001958B2" w:rsidTr="00DB53C9">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A55D03" w:rsidP="00D22A45">
            <w:pPr>
              <w:rPr>
                <w:rFonts w:ascii="Arial" w:hAnsi="Arial" w:cs="Arial"/>
                <w:b/>
                <w:sz w:val="22"/>
                <w:szCs w:val="22"/>
              </w:rPr>
            </w:pPr>
            <w:r>
              <w:rPr>
                <w:rFonts w:ascii="Arial" w:hAnsi="Arial" w:cs="Arial"/>
                <w:b/>
                <w:sz w:val="22"/>
                <w:szCs w:val="22"/>
              </w:rPr>
              <w:t xml:space="preserve">Minutes of the Previous Meeting held </w:t>
            </w:r>
            <w:r w:rsidR="00D22A45">
              <w:rPr>
                <w:rFonts w:ascii="Arial" w:hAnsi="Arial" w:cs="Arial"/>
                <w:b/>
                <w:sz w:val="22"/>
                <w:szCs w:val="22"/>
              </w:rPr>
              <w:t>22 January 2020</w:t>
            </w:r>
          </w:p>
        </w:tc>
      </w:tr>
      <w:tr w:rsidR="00740FED" w:rsidRPr="001958B2" w:rsidTr="00DB53C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pPr>
              <w:rPr>
                <w:rFonts w:ascii="Arial" w:hAnsi="Arial" w:cs="Arial"/>
                <w:b/>
                <w:sz w:val="22"/>
                <w:szCs w:val="22"/>
              </w:rPr>
            </w:pPr>
          </w:p>
        </w:tc>
      </w:tr>
      <w:tr w:rsidR="00740FED" w:rsidRPr="001958B2" w:rsidTr="00DB53C9">
        <w:tc>
          <w:tcPr>
            <w:tcW w:w="936" w:type="dxa"/>
          </w:tcPr>
          <w:p w:rsidR="00740FED" w:rsidRPr="001958B2" w:rsidRDefault="00740FED" w:rsidP="001958B2">
            <w:pPr>
              <w:ind w:left="360"/>
              <w:rPr>
                <w:rFonts w:ascii="Arial" w:hAnsi="Arial" w:cs="Arial"/>
                <w:b/>
                <w:sz w:val="22"/>
                <w:szCs w:val="22"/>
              </w:rPr>
            </w:pPr>
          </w:p>
        </w:tc>
        <w:tc>
          <w:tcPr>
            <w:tcW w:w="8740" w:type="dxa"/>
          </w:tcPr>
          <w:p w:rsidR="001958B2" w:rsidRPr="001958B2" w:rsidRDefault="000479C8" w:rsidP="000479C8">
            <w:pPr>
              <w:jc w:val="both"/>
              <w:rPr>
                <w:rFonts w:ascii="Arial" w:hAnsi="Arial" w:cs="Arial"/>
                <w:sz w:val="22"/>
                <w:szCs w:val="22"/>
              </w:rPr>
            </w:pPr>
            <w:r>
              <w:rPr>
                <w:rFonts w:ascii="Arial" w:hAnsi="Arial" w:cs="Arial"/>
                <w:sz w:val="22"/>
                <w:szCs w:val="22"/>
              </w:rPr>
              <w:t>These had been previously circulated and were approved by the Board and signed by the Chairman</w:t>
            </w:r>
            <w:r w:rsidR="002612FB">
              <w:rPr>
                <w:rFonts w:ascii="Arial" w:hAnsi="Arial" w:cs="Arial"/>
                <w:sz w:val="22"/>
                <w:szCs w:val="22"/>
              </w:rPr>
              <w:t>.</w:t>
            </w:r>
          </w:p>
        </w:tc>
      </w:tr>
      <w:tr w:rsidR="00740FED" w:rsidRPr="001958B2" w:rsidTr="00DB53C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sz w:val="22"/>
                <w:szCs w:val="22"/>
              </w:rPr>
            </w:pPr>
          </w:p>
        </w:tc>
      </w:tr>
      <w:tr w:rsidR="00740FED" w:rsidRPr="001958B2" w:rsidTr="00DB53C9">
        <w:tc>
          <w:tcPr>
            <w:tcW w:w="936" w:type="dxa"/>
          </w:tcPr>
          <w:p w:rsidR="00740FED" w:rsidRPr="001958B2" w:rsidRDefault="00740FED" w:rsidP="001958B2">
            <w:pPr>
              <w:numPr>
                <w:ilvl w:val="0"/>
                <w:numId w:val="5"/>
              </w:numPr>
              <w:rPr>
                <w:rFonts w:ascii="Arial" w:hAnsi="Arial" w:cs="Arial"/>
                <w:b/>
                <w:sz w:val="22"/>
                <w:szCs w:val="22"/>
              </w:rPr>
            </w:pPr>
          </w:p>
        </w:tc>
        <w:tc>
          <w:tcPr>
            <w:tcW w:w="8740" w:type="dxa"/>
          </w:tcPr>
          <w:p w:rsidR="00740FED" w:rsidRPr="001958B2" w:rsidRDefault="000479C8" w:rsidP="00A43FC8">
            <w:pPr>
              <w:jc w:val="both"/>
              <w:rPr>
                <w:rFonts w:ascii="Arial" w:hAnsi="Arial" w:cs="Arial"/>
                <w:b/>
                <w:sz w:val="22"/>
                <w:szCs w:val="22"/>
              </w:rPr>
            </w:pPr>
            <w:r>
              <w:rPr>
                <w:rFonts w:ascii="Arial" w:hAnsi="Arial" w:cs="Arial"/>
                <w:b/>
                <w:sz w:val="22"/>
                <w:szCs w:val="22"/>
              </w:rPr>
              <w:t>Matters arising</w:t>
            </w:r>
          </w:p>
        </w:tc>
      </w:tr>
      <w:tr w:rsidR="00740FED" w:rsidRPr="001958B2" w:rsidTr="00DB53C9">
        <w:tc>
          <w:tcPr>
            <w:tcW w:w="936" w:type="dxa"/>
          </w:tcPr>
          <w:p w:rsidR="00740FED" w:rsidRPr="001958B2" w:rsidRDefault="00740FED">
            <w:pPr>
              <w:rPr>
                <w:rFonts w:ascii="Arial" w:hAnsi="Arial" w:cs="Arial"/>
                <w:b/>
                <w:sz w:val="22"/>
                <w:szCs w:val="22"/>
              </w:rPr>
            </w:pPr>
          </w:p>
        </w:tc>
        <w:tc>
          <w:tcPr>
            <w:tcW w:w="8740" w:type="dxa"/>
          </w:tcPr>
          <w:p w:rsidR="00740FED" w:rsidRPr="001958B2" w:rsidRDefault="00740FED" w:rsidP="00A43FC8">
            <w:pPr>
              <w:jc w:val="both"/>
              <w:rPr>
                <w:rFonts w:ascii="Arial" w:hAnsi="Arial" w:cs="Arial"/>
                <w:b/>
                <w:sz w:val="22"/>
                <w:szCs w:val="22"/>
              </w:rPr>
            </w:pPr>
          </w:p>
        </w:tc>
      </w:tr>
      <w:tr w:rsidR="008D69FF" w:rsidRPr="001958B2" w:rsidTr="00DB53C9">
        <w:tc>
          <w:tcPr>
            <w:tcW w:w="936" w:type="dxa"/>
          </w:tcPr>
          <w:p w:rsidR="008D69FF" w:rsidRPr="008763AF" w:rsidRDefault="008D69FF" w:rsidP="00E36186">
            <w:pPr>
              <w:pStyle w:val="ListParagraph"/>
              <w:numPr>
                <w:ilvl w:val="0"/>
                <w:numId w:val="18"/>
              </w:numPr>
              <w:rPr>
                <w:rFonts w:ascii="Arial" w:hAnsi="Arial" w:cs="Arial"/>
                <w:b/>
                <w:sz w:val="22"/>
                <w:szCs w:val="22"/>
              </w:rPr>
            </w:pPr>
          </w:p>
        </w:tc>
        <w:tc>
          <w:tcPr>
            <w:tcW w:w="8740" w:type="dxa"/>
          </w:tcPr>
          <w:p w:rsidR="008D69FF" w:rsidRPr="008D69FF" w:rsidRDefault="008763AF" w:rsidP="00A43FC8">
            <w:pPr>
              <w:jc w:val="both"/>
              <w:rPr>
                <w:rFonts w:ascii="Arial" w:hAnsi="Arial" w:cs="Arial"/>
                <w:sz w:val="22"/>
                <w:szCs w:val="22"/>
              </w:rPr>
            </w:pPr>
            <w:r w:rsidRPr="009D0214">
              <w:rPr>
                <w:rFonts w:ascii="Arial" w:hAnsi="Arial" w:cs="Arial"/>
                <w:sz w:val="22"/>
                <w:szCs w:val="22"/>
                <w:u w:val="single"/>
              </w:rPr>
              <w:t>Tontine Cottage</w:t>
            </w:r>
            <w:r>
              <w:rPr>
                <w:rFonts w:ascii="Arial" w:hAnsi="Arial" w:cs="Arial"/>
                <w:sz w:val="22"/>
                <w:szCs w:val="22"/>
                <w:u w:val="single"/>
              </w:rPr>
              <w:t xml:space="preserve"> – Flooding</w:t>
            </w:r>
          </w:p>
        </w:tc>
      </w:tr>
      <w:tr w:rsidR="007C766D" w:rsidRPr="001958B2" w:rsidTr="00DB53C9">
        <w:tc>
          <w:tcPr>
            <w:tcW w:w="936" w:type="dxa"/>
          </w:tcPr>
          <w:p w:rsidR="007C766D" w:rsidRPr="001958B2" w:rsidRDefault="007C766D">
            <w:pPr>
              <w:rPr>
                <w:rFonts w:ascii="Arial" w:hAnsi="Arial" w:cs="Arial"/>
                <w:b/>
                <w:sz w:val="22"/>
                <w:szCs w:val="22"/>
              </w:rPr>
            </w:pPr>
          </w:p>
        </w:tc>
        <w:tc>
          <w:tcPr>
            <w:tcW w:w="8740" w:type="dxa"/>
          </w:tcPr>
          <w:p w:rsidR="007C766D" w:rsidRPr="008D69FF" w:rsidRDefault="007C766D" w:rsidP="00A43FC8">
            <w:pPr>
              <w:jc w:val="both"/>
              <w:rPr>
                <w:rFonts w:ascii="Arial" w:hAnsi="Arial" w:cs="Arial"/>
                <w:sz w:val="22"/>
                <w:szCs w:val="22"/>
              </w:rPr>
            </w:pPr>
          </w:p>
        </w:tc>
      </w:tr>
      <w:tr w:rsidR="007C766D" w:rsidRPr="001958B2" w:rsidTr="00DB53C9">
        <w:tc>
          <w:tcPr>
            <w:tcW w:w="936" w:type="dxa"/>
          </w:tcPr>
          <w:p w:rsidR="007C766D" w:rsidRPr="001958B2" w:rsidRDefault="007C766D">
            <w:pPr>
              <w:rPr>
                <w:rFonts w:ascii="Arial" w:hAnsi="Arial" w:cs="Arial"/>
                <w:b/>
                <w:sz w:val="22"/>
                <w:szCs w:val="22"/>
              </w:rPr>
            </w:pPr>
          </w:p>
        </w:tc>
        <w:tc>
          <w:tcPr>
            <w:tcW w:w="8740" w:type="dxa"/>
          </w:tcPr>
          <w:p w:rsidR="00D22A45" w:rsidRDefault="00D22A45" w:rsidP="008763AF">
            <w:pPr>
              <w:jc w:val="both"/>
              <w:rPr>
                <w:rFonts w:ascii="Arial" w:hAnsi="Arial" w:cs="Arial"/>
                <w:sz w:val="22"/>
                <w:szCs w:val="22"/>
              </w:rPr>
            </w:pPr>
            <w:r>
              <w:rPr>
                <w:rFonts w:ascii="Arial" w:hAnsi="Arial" w:cs="Arial"/>
                <w:sz w:val="22"/>
                <w:szCs w:val="22"/>
              </w:rPr>
              <w:t>The Clerk referred to his report of 1 April regarding this.  Stuart Lockley of Shropshire Council Highways was not able to agree to meet part of the cost of the proposed scheme.  We would need Shropshire Council’s drainage officer’s firm support to have any chance of getting any funding.  Due to COVID, the Surveyor has not yet met John Bellis, Shropshire Council drainage officer, but he will be doing so in October when this scheme will be looked at together.</w:t>
            </w:r>
          </w:p>
          <w:p w:rsidR="00DB53C9" w:rsidRPr="008D69FF" w:rsidRDefault="00DB53C9" w:rsidP="008763AF">
            <w:pPr>
              <w:jc w:val="both"/>
              <w:rPr>
                <w:rFonts w:ascii="Arial" w:hAnsi="Arial" w:cs="Arial"/>
                <w:sz w:val="22"/>
                <w:szCs w:val="22"/>
              </w:rPr>
            </w:pPr>
          </w:p>
        </w:tc>
      </w:tr>
      <w:tr w:rsidR="000479C8" w:rsidRPr="001958B2" w:rsidTr="00DB53C9">
        <w:tc>
          <w:tcPr>
            <w:tcW w:w="936" w:type="dxa"/>
          </w:tcPr>
          <w:p w:rsidR="000479C8" w:rsidRPr="00FC4026" w:rsidRDefault="000479C8" w:rsidP="00D22A45">
            <w:pPr>
              <w:pStyle w:val="ListParagraph"/>
              <w:numPr>
                <w:ilvl w:val="0"/>
                <w:numId w:val="18"/>
              </w:numPr>
              <w:rPr>
                <w:rFonts w:ascii="Arial" w:hAnsi="Arial" w:cs="Arial"/>
                <w:sz w:val="22"/>
                <w:szCs w:val="22"/>
              </w:rPr>
            </w:pPr>
          </w:p>
        </w:tc>
        <w:tc>
          <w:tcPr>
            <w:tcW w:w="8740" w:type="dxa"/>
          </w:tcPr>
          <w:p w:rsidR="000479C8" w:rsidRPr="00D22A45" w:rsidRDefault="00D22A45" w:rsidP="00FB64D9">
            <w:pPr>
              <w:tabs>
                <w:tab w:val="left" w:pos="707"/>
              </w:tabs>
              <w:jc w:val="both"/>
              <w:rPr>
                <w:rFonts w:ascii="Arial" w:hAnsi="Arial" w:cs="Arial"/>
                <w:sz w:val="22"/>
                <w:szCs w:val="22"/>
              </w:rPr>
            </w:pPr>
            <w:r>
              <w:rPr>
                <w:rFonts w:ascii="Arial" w:hAnsi="Arial" w:cs="Arial"/>
                <w:sz w:val="22"/>
                <w:szCs w:val="22"/>
                <w:u w:val="single"/>
              </w:rPr>
              <w:t>Coed-</w:t>
            </w:r>
            <w:r w:rsidR="00FB64D9">
              <w:rPr>
                <w:rFonts w:ascii="Arial" w:hAnsi="Arial" w:cs="Arial"/>
                <w:sz w:val="22"/>
                <w:szCs w:val="22"/>
                <w:u w:val="single"/>
              </w:rPr>
              <w:t>y-</w:t>
            </w:r>
            <w:r>
              <w:rPr>
                <w:rFonts w:ascii="Arial" w:hAnsi="Arial" w:cs="Arial"/>
                <w:sz w:val="22"/>
                <w:szCs w:val="22"/>
                <w:u w:val="single"/>
              </w:rPr>
              <w:t>Rae Lane</w:t>
            </w:r>
          </w:p>
        </w:tc>
      </w:tr>
      <w:tr w:rsidR="00D22A45" w:rsidRPr="001958B2" w:rsidTr="00DB53C9">
        <w:tc>
          <w:tcPr>
            <w:tcW w:w="936" w:type="dxa"/>
          </w:tcPr>
          <w:p w:rsidR="00D22A45" w:rsidRPr="00FC4026" w:rsidRDefault="00D22A45" w:rsidP="008763AF">
            <w:pPr>
              <w:pStyle w:val="ListParagraph"/>
              <w:ind w:left="360"/>
              <w:rPr>
                <w:rFonts w:ascii="Arial" w:hAnsi="Arial" w:cs="Arial"/>
                <w:sz w:val="22"/>
                <w:szCs w:val="22"/>
              </w:rPr>
            </w:pPr>
          </w:p>
        </w:tc>
        <w:tc>
          <w:tcPr>
            <w:tcW w:w="8740" w:type="dxa"/>
          </w:tcPr>
          <w:p w:rsidR="00D22A45" w:rsidRPr="00FB64D9" w:rsidRDefault="00D22A45" w:rsidP="00F33B51">
            <w:pPr>
              <w:tabs>
                <w:tab w:val="left" w:pos="707"/>
              </w:tabs>
              <w:jc w:val="both"/>
              <w:rPr>
                <w:rFonts w:ascii="Arial" w:hAnsi="Arial" w:cs="Arial"/>
                <w:sz w:val="22"/>
                <w:szCs w:val="22"/>
              </w:rPr>
            </w:pPr>
          </w:p>
        </w:tc>
      </w:tr>
      <w:tr w:rsidR="00D22A45" w:rsidRPr="001958B2" w:rsidTr="00DB53C9">
        <w:tc>
          <w:tcPr>
            <w:tcW w:w="936" w:type="dxa"/>
          </w:tcPr>
          <w:p w:rsidR="00D22A45" w:rsidRPr="00FC4026" w:rsidRDefault="00D22A45" w:rsidP="008763AF">
            <w:pPr>
              <w:pStyle w:val="ListParagraph"/>
              <w:ind w:left="360"/>
              <w:rPr>
                <w:rFonts w:ascii="Arial" w:hAnsi="Arial" w:cs="Arial"/>
                <w:sz w:val="22"/>
                <w:szCs w:val="22"/>
              </w:rPr>
            </w:pPr>
          </w:p>
        </w:tc>
        <w:tc>
          <w:tcPr>
            <w:tcW w:w="8740" w:type="dxa"/>
          </w:tcPr>
          <w:p w:rsidR="00D22A45" w:rsidRPr="00FB64D9" w:rsidRDefault="00FB64D9" w:rsidP="00FB64D9">
            <w:pPr>
              <w:tabs>
                <w:tab w:val="left" w:pos="707"/>
              </w:tabs>
              <w:jc w:val="both"/>
              <w:rPr>
                <w:rFonts w:ascii="Arial" w:hAnsi="Arial" w:cs="Arial"/>
                <w:sz w:val="22"/>
                <w:szCs w:val="22"/>
              </w:rPr>
            </w:pPr>
            <w:r w:rsidRPr="00FB64D9">
              <w:rPr>
                <w:rFonts w:ascii="Arial" w:hAnsi="Arial" w:cs="Arial"/>
                <w:sz w:val="22"/>
                <w:szCs w:val="22"/>
              </w:rPr>
              <w:t>The u</w:t>
            </w:r>
            <w:r>
              <w:rPr>
                <w:rFonts w:ascii="Arial" w:hAnsi="Arial" w:cs="Arial"/>
                <w:sz w:val="22"/>
                <w:szCs w:val="22"/>
              </w:rPr>
              <w:t xml:space="preserve">nderground drain leading from the end of the Board maintained ditch, which had </w:t>
            </w:r>
            <w:r>
              <w:rPr>
                <w:rFonts w:ascii="Arial" w:hAnsi="Arial" w:cs="Arial"/>
                <w:sz w:val="22"/>
                <w:szCs w:val="22"/>
              </w:rPr>
              <w:lastRenderedPageBreak/>
              <w:t>become blocked, has been cleared by contractor John Roberts and the defective pipe section replaced.</w:t>
            </w:r>
          </w:p>
        </w:tc>
      </w:tr>
      <w:tr w:rsidR="00D22A45" w:rsidRPr="001958B2" w:rsidTr="00DB53C9">
        <w:tc>
          <w:tcPr>
            <w:tcW w:w="936" w:type="dxa"/>
          </w:tcPr>
          <w:p w:rsidR="00D22A45" w:rsidRPr="00FC4026" w:rsidRDefault="00D22A45" w:rsidP="008763AF">
            <w:pPr>
              <w:pStyle w:val="ListParagraph"/>
              <w:ind w:left="360"/>
              <w:rPr>
                <w:rFonts w:ascii="Arial" w:hAnsi="Arial" w:cs="Arial"/>
                <w:sz w:val="22"/>
                <w:szCs w:val="22"/>
              </w:rPr>
            </w:pPr>
          </w:p>
        </w:tc>
        <w:tc>
          <w:tcPr>
            <w:tcW w:w="8740" w:type="dxa"/>
          </w:tcPr>
          <w:p w:rsidR="00D22A45" w:rsidRPr="00FB64D9" w:rsidRDefault="00D22A45" w:rsidP="00F33B51">
            <w:pPr>
              <w:tabs>
                <w:tab w:val="left" w:pos="707"/>
              </w:tabs>
              <w:jc w:val="both"/>
              <w:rPr>
                <w:rFonts w:ascii="Arial" w:hAnsi="Arial" w:cs="Arial"/>
                <w:sz w:val="22"/>
                <w:szCs w:val="22"/>
              </w:rPr>
            </w:pPr>
          </w:p>
        </w:tc>
      </w:tr>
      <w:tr w:rsidR="00FB64D9" w:rsidRPr="001958B2" w:rsidTr="00DB53C9">
        <w:tc>
          <w:tcPr>
            <w:tcW w:w="936" w:type="dxa"/>
          </w:tcPr>
          <w:p w:rsidR="00FB64D9" w:rsidRPr="00FC4026" w:rsidRDefault="00FB64D9" w:rsidP="00FB64D9">
            <w:pPr>
              <w:pStyle w:val="ListParagraph"/>
              <w:numPr>
                <w:ilvl w:val="0"/>
                <w:numId w:val="18"/>
              </w:numPr>
              <w:rPr>
                <w:rFonts w:ascii="Arial" w:hAnsi="Arial" w:cs="Arial"/>
                <w:sz w:val="22"/>
                <w:szCs w:val="22"/>
              </w:rPr>
            </w:pPr>
          </w:p>
        </w:tc>
        <w:tc>
          <w:tcPr>
            <w:tcW w:w="8740" w:type="dxa"/>
          </w:tcPr>
          <w:p w:rsidR="00FB64D9" w:rsidRPr="00FB64D9" w:rsidRDefault="00FB64D9" w:rsidP="00FB64D9">
            <w:pPr>
              <w:ind w:left="27" w:hanging="27"/>
              <w:jc w:val="both"/>
              <w:rPr>
                <w:rFonts w:ascii="Arial" w:hAnsi="Arial" w:cs="Arial"/>
                <w:sz w:val="22"/>
                <w:szCs w:val="22"/>
              </w:rPr>
            </w:pPr>
            <w:r>
              <w:rPr>
                <w:rFonts w:ascii="Arial" w:hAnsi="Arial" w:cs="Arial"/>
                <w:i/>
                <w:sz w:val="22"/>
                <w:szCs w:val="22"/>
                <w:u w:val="single"/>
              </w:rPr>
              <w:t>Acksea Watercourse</w:t>
            </w:r>
          </w:p>
        </w:tc>
      </w:tr>
      <w:tr w:rsidR="00FB64D9" w:rsidRPr="001958B2" w:rsidTr="00DB53C9">
        <w:tc>
          <w:tcPr>
            <w:tcW w:w="936" w:type="dxa"/>
          </w:tcPr>
          <w:p w:rsidR="00FB64D9" w:rsidRPr="00FC4026" w:rsidRDefault="00FB64D9" w:rsidP="00FB64D9">
            <w:pPr>
              <w:pStyle w:val="ListParagraph"/>
              <w:ind w:left="360"/>
              <w:rPr>
                <w:rFonts w:ascii="Arial" w:hAnsi="Arial" w:cs="Arial"/>
                <w:sz w:val="22"/>
                <w:szCs w:val="22"/>
              </w:rPr>
            </w:pPr>
          </w:p>
        </w:tc>
        <w:tc>
          <w:tcPr>
            <w:tcW w:w="8740" w:type="dxa"/>
          </w:tcPr>
          <w:p w:rsidR="00FB64D9" w:rsidRPr="00FB64D9" w:rsidRDefault="00FB64D9" w:rsidP="00FB64D9">
            <w:pPr>
              <w:ind w:left="27" w:hanging="27"/>
              <w:jc w:val="both"/>
              <w:rPr>
                <w:rFonts w:ascii="Arial" w:hAnsi="Arial" w:cs="Arial"/>
                <w:sz w:val="22"/>
                <w:szCs w:val="22"/>
              </w:rPr>
            </w:pPr>
          </w:p>
        </w:tc>
      </w:tr>
      <w:tr w:rsidR="00D22A45" w:rsidRPr="001958B2" w:rsidTr="00DB53C9">
        <w:tc>
          <w:tcPr>
            <w:tcW w:w="936" w:type="dxa"/>
          </w:tcPr>
          <w:p w:rsidR="00D22A45" w:rsidRPr="00FC4026" w:rsidRDefault="00D22A45" w:rsidP="00FB64D9">
            <w:pPr>
              <w:pStyle w:val="ListParagraph"/>
              <w:ind w:left="360"/>
              <w:rPr>
                <w:rFonts w:ascii="Arial" w:hAnsi="Arial" w:cs="Arial"/>
                <w:sz w:val="22"/>
                <w:szCs w:val="22"/>
              </w:rPr>
            </w:pPr>
          </w:p>
        </w:tc>
        <w:tc>
          <w:tcPr>
            <w:tcW w:w="8740" w:type="dxa"/>
          </w:tcPr>
          <w:p w:rsidR="00FB64D9" w:rsidRDefault="00FB64D9" w:rsidP="00810452">
            <w:pPr>
              <w:ind w:left="27" w:hanging="27"/>
              <w:jc w:val="both"/>
              <w:rPr>
                <w:rFonts w:ascii="Arial" w:hAnsi="Arial" w:cs="Arial"/>
                <w:sz w:val="22"/>
                <w:szCs w:val="22"/>
                <w:u w:val="single"/>
              </w:rPr>
            </w:pPr>
            <w:r w:rsidRPr="00FB64D9">
              <w:rPr>
                <w:rFonts w:ascii="Arial" w:hAnsi="Arial" w:cs="Arial"/>
                <w:sz w:val="22"/>
                <w:szCs w:val="22"/>
              </w:rPr>
              <w:t xml:space="preserve">Some hand </w:t>
            </w:r>
            <w:r>
              <w:rPr>
                <w:rFonts w:ascii="Arial" w:hAnsi="Arial" w:cs="Arial"/>
                <w:sz w:val="22"/>
                <w:szCs w:val="22"/>
              </w:rPr>
              <w:t xml:space="preserve">clearance work downstream of the farm bridge at Brook House, Kinnerley, has been undertaken, but </w:t>
            </w:r>
            <w:r w:rsidR="006030D3">
              <w:rPr>
                <w:rFonts w:ascii="Arial" w:hAnsi="Arial" w:cs="Arial"/>
                <w:sz w:val="22"/>
                <w:szCs w:val="22"/>
              </w:rPr>
              <w:t xml:space="preserve">it is possible </w:t>
            </w:r>
            <w:r>
              <w:rPr>
                <w:rFonts w:ascii="Arial" w:hAnsi="Arial" w:cs="Arial"/>
                <w:sz w:val="22"/>
                <w:szCs w:val="22"/>
              </w:rPr>
              <w:t xml:space="preserve">that some </w:t>
            </w:r>
            <w:r w:rsidR="006030D3">
              <w:rPr>
                <w:rFonts w:ascii="Arial" w:hAnsi="Arial" w:cs="Arial"/>
                <w:sz w:val="22"/>
                <w:szCs w:val="22"/>
              </w:rPr>
              <w:t xml:space="preserve">revetment </w:t>
            </w:r>
            <w:r>
              <w:rPr>
                <w:rFonts w:ascii="Arial" w:hAnsi="Arial" w:cs="Arial"/>
                <w:sz w:val="22"/>
                <w:szCs w:val="22"/>
              </w:rPr>
              <w:t xml:space="preserve">work will be needed to </w:t>
            </w:r>
            <w:r w:rsidR="006030D3">
              <w:rPr>
                <w:rFonts w:ascii="Arial" w:hAnsi="Arial" w:cs="Arial"/>
                <w:sz w:val="22"/>
                <w:szCs w:val="22"/>
              </w:rPr>
              <w:t xml:space="preserve">provide a </w:t>
            </w:r>
            <w:r>
              <w:rPr>
                <w:rFonts w:ascii="Arial" w:hAnsi="Arial" w:cs="Arial"/>
                <w:sz w:val="22"/>
                <w:szCs w:val="22"/>
              </w:rPr>
              <w:t>permanent</w:t>
            </w:r>
            <w:r w:rsidR="006030D3">
              <w:rPr>
                <w:rFonts w:ascii="Arial" w:hAnsi="Arial" w:cs="Arial"/>
                <w:sz w:val="22"/>
                <w:szCs w:val="22"/>
              </w:rPr>
              <w:t xml:space="preserve"> solution to the bank slippage</w:t>
            </w:r>
            <w:r>
              <w:rPr>
                <w:rFonts w:ascii="Arial" w:hAnsi="Arial" w:cs="Arial"/>
                <w:sz w:val="22"/>
                <w:szCs w:val="22"/>
              </w:rPr>
              <w:t xml:space="preserve"> which is </w:t>
            </w:r>
            <w:r w:rsidR="00810452">
              <w:rPr>
                <w:rFonts w:ascii="Arial" w:hAnsi="Arial" w:cs="Arial"/>
                <w:sz w:val="22"/>
                <w:szCs w:val="22"/>
              </w:rPr>
              <w:t>the issue here.</w:t>
            </w:r>
          </w:p>
          <w:p w:rsidR="00D22A45" w:rsidRPr="00FB64D9" w:rsidRDefault="00D22A45" w:rsidP="00FB64D9">
            <w:pPr>
              <w:tabs>
                <w:tab w:val="left" w:pos="707"/>
              </w:tabs>
              <w:jc w:val="both"/>
              <w:rPr>
                <w:rFonts w:ascii="Arial" w:hAnsi="Arial" w:cs="Arial"/>
                <w:sz w:val="22"/>
                <w:szCs w:val="22"/>
              </w:rPr>
            </w:pPr>
          </w:p>
        </w:tc>
      </w:tr>
      <w:tr w:rsidR="00FB64D9" w:rsidRPr="001958B2" w:rsidTr="00DB53C9">
        <w:tc>
          <w:tcPr>
            <w:tcW w:w="936" w:type="dxa"/>
          </w:tcPr>
          <w:p w:rsidR="00FB64D9" w:rsidRPr="00FC4026" w:rsidRDefault="00FB64D9" w:rsidP="00810452">
            <w:pPr>
              <w:numPr>
                <w:ilvl w:val="0"/>
                <w:numId w:val="5"/>
              </w:numPr>
              <w:rPr>
                <w:rFonts w:ascii="Arial" w:hAnsi="Arial" w:cs="Arial"/>
                <w:sz w:val="22"/>
                <w:szCs w:val="22"/>
              </w:rPr>
            </w:pPr>
          </w:p>
        </w:tc>
        <w:tc>
          <w:tcPr>
            <w:tcW w:w="8740" w:type="dxa"/>
          </w:tcPr>
          <w:p w:rsidR="00FB64D9" w:rsidRPr="00FB64D9" w:rsidRDefault="00810452" w:rsidP="00F33B51">
            <w:pPr>
              <w:tabs>
                <w:tab w:val="left" w:pos="707"/>
              </w:tabs>
              <w:jc w:val="both"/>
              <w:rPr>
                <w:rFonts w:ascii="Arial" w:hAnsi="Arial" w:cs="Arial"/>
                <w:sz w:val="22"/>
                <w:szCs w:val="22"/>
              </w:rPr>
            </w:pPr>
            <w:r w:rsidRPr="001958B2">
              <w:rPr>
                <w:rFonts w:ascii="Arial" w:hAnsi="Arial" w:cs="Arial"/>
                <w:b/>
                <w:sz w:val="22"/>
                <w:szCs w:val="22"/>
              </w:rPr>
              <w:t>Surveyor's Report</w:t>
            </w:r>
          </w:p>
        </w:tc>
      </w:tr>
      <w:tr w:rsidR="00FB64D9" w:rsidRPr="001958B2" w:rsidTr="00DB53C9">
        <w:tc>
          <w:tcPr>
            <w:tcW w:w="936" w:type="dxa"/>
          </w:tcPr>
          <w:p w:rsidR="00FB64D9" w:rsidRPr="00FC4026" w:rsidRDefault="00FB64D9" w:rsidP="008763AF">
            <w:pPr>
              <w:pStyle w:val="ListParagraph"/>
              <w:ind w:left="360"/>
              <w:rPr>
                <w:rFonts w:ascii="Arial" w:hAnsi="Arial" w:cs="Arial"/>
                <w:sz w:val="22"/>
                <w:szCs w:val="22"/>
              </w:rPr>
            </w:pPr>
          </w:p>
        </w:tc>
        <w:tc>
          <w:tcPr>
            <w:tcW w:w="8740" w:type="dxa"/>
          </w:tcPr>
          <w:p w:rsidR="00FB64D9" w:rsidRPr="00FB64D9" w:rsidRDefault="00FB64D9" w:rsidP="00F33B51">
            <w:pPr>
              <w:tabs>
                <w:tab w:val="left" w:pos="707"/>
              </w:tabs>
              <w:jc w:val="both"/>
              <w:rPr>
                <w:rFonts w:ascii="Arial" w:hAnsi="Arial" w:cs="Arial"/>
                <w:sz w:val="22"/>
                <w:szCs w:val="22"/>
              </w:rPr>
            </w:pPr>
          </w:p>
        </w:tc>
      </w:tr>
      <w:tr w:rsidR="000479C8" w:rsidRPr="001958B2" w:rsidTr="00DB53C9">
        <w:tc>
          <w:tcPr>
            <w:tcW w:w="936" w:type="dxa"/>
          </w:tcPr>
          <w:p w:rsidR="000479C8" w:rsidRPr="001958B2" w:rsidRDefault="000479C8" w:rsidP="00810452">
            <w:pPr>
              <w:pStyle w:val="ListParagraph"/>
              <w:numPr>
                <w:ilvl w:val="0"/>
                <w:numId w:val="31"/>
              </w:numPr>
              <w:tabs>
                <w:tab w:val="left" w:pos="707"/>
              </w:tabs>
              <w:jc w:val="both"/>
              <w:rPr>
                <w:rFonts w:ascii="Arial" w:hAnsi="Arial" w:cs="Arial"/>
                <w:b/>
                <w:sz w:val="22"/>
                <w:szCs w:val="22"/>
              </w:rPr>
            </w:pPr>
          </w:p>
        </w:tc>
        <w:tc>
          <w:tcPr>
            <w:tcW w:w="8740" w:type="dxa"/>
          </w:tcPr>
          <w:p w:rsidR="000479C8" w:rsidRPr="00810452" w:rsidRDefault="00810452" w:rsidP="00FC6A2D">
            <w:pPr>
              <w:tabs>
                <w:tab w:val="left" w:pos="707"/>
              </w:tabs>
              <w:jc w:val="both"/>
              <w:rPr>
                <w:rFonts w:ascii="Arial" w:hAnsi="Arial" w:cs="Arial"/>
                <w:sz w:val="22"/>
                <w:szCs w:val="22"/>
              </w:rPr>
            </w:pPr>
            <w:r>
              <w:rPr>
                <w:rFonts w:ascii="Arial" w:hAnsi="Arial" w:cs="Arial"/>
                <w:sz w:val="22"/>
                <w:szCs w:val="22"/>
              </w:rPr>
              <w:t>Contracts for maintenance work have been let to three contractors, R A Morris, B Bebb and J Roberts.  Due to the season, large areas of grass</w:t>
            </w:r>
            <w:r w:rsidR="006030D3">
              <w:rPr>
                <w:rFonts w:ascii="Arial" w:hAnsi="Arial" w:cs="Arial"/>
                <w:sz w:val="22"/>
                <w:szCs w:val="22"/>
              </w:rPr>
              <w:t xml:space="preserve"> are still</w:t>
            </w:r>
            <w:r>
              <w:rPr>
                <w:rFonts w:ascii="Arial" w:hAnsi="Arial" w:cs="Arial"/>
                <w:sz w:val="22"/>
                <w:szCs w:val="22"/>
              </w:rPr>
              <w:t xml:space="preserve"> shut</w:t>
            </w:r>
            <w:r w:rsidR="006030D3">
              <w:rPr>
                <w:rFonts w:ascii="Arial" w:hAnsi="Arial" w:cs="Arial"/>
                <w:sz w:val="22"/>
                <w:szCs w:val="22"/>
              </w:rPr>
              <w:t xml:space="preserve"> up for silage and corn crops are yet to</w:t>
            </w:r>
            <w:r>
              <w:rPr>
                <w:rFonts w:ascii="Arial" w:hAnsi="Arial" w:cs="Arial"/>
                <w:sz w:val="22"/>
                <w:szCs w:val="22"/>
              </w:rPr>
              <w:t xml:space="preserve"> be harvested, </w:t>
            </w:r>
            <w:r w:rsidR="00FC6A2D">
              <w:rPr>
                <w:rFonts w:ascii="Arial" w:hAnsi="Arial" w:cs="Arial"/>
                <w:sz w:val="22"/>
                <w:szCs w:val="22"/>
              </w:rPr>
              <w:t xml:space="preserve">so </w:t>
            </w:r>
            <w:r>
              <w:rPr>
                <w:rFonts w:ascii="Arial" w:hAnsi="Arial" w:cs="Arial"/>
                <w:sz w:val="22"/>
                <w:szCs w:val="22"/>
              </w:rPr>
              <w:t>only limited work on the maintenance programme has started.  Bebb would be starting on Looking Glass watercourse on 10 September, Morris has done some work on Lower Turfmoor watercourse and Tom Lane watercourse to date.  A large number of trees and boughs have fallen into the watercourses due to the serious flooding earlier in the year and exceptional high winds during August.  Work on replacement culvert at Fox Hall watercourse was ab</w:t>
            </w:r>
            <w:r w:rsidR="00B809D7">
              <w:rPr>
                <w:rFonts w:ascii="Arial" w:hAnsi="Arial" w:cs="Arial"/>
                <w:sz w:val="22"/>
                <w:szCs w:val="22"/>
              </w:rPr>
              <w:t>out to begin.  Flood</w:t>
            </w:r>
            <w:r w:rsidR="006030D3">
              <w:rPr>
                <w:rFonts w:ascii="Arial" w:hAnsi="Arial" w:cs="Arial"/>
                <w:sz w:val="22"/>
                <w:szCs w:val="22"/>
              </w:rPr>
              <w:t>ing has</w:t>
            </w:r>
            <w:r w:rsidR="00B809D7">
              <w:rPr>
                <w:rFonts w:ascii="Arial" w:hAnsi="Arial" w:cs="Arial"/>
                <w:sz w:val="22"/>
                <w:szCs w:val="22"/>
              </w:rPr>
              <w:t xml:space="preserve"> </w:t>
            </w:r>
            <w:r w:rsidR="00FC6A2D">
              <w:rPr>
                <w:rFonts w:ascii="Arial" w:hAnsi="Arial" w:cs="Arial"/>
                <w:sz w:val="22"/>
                <w:szCs w:val="22"/>
              </w:rPr>
              <w:t xml:space="preserve">affected </w:t>
            </w:r>
            <w:r w:rsidR="00B809D7">
              <w:rPr>
                <w:rFonts w:ascii="Arial" w:hAnsi="Arial" w:cs="Arial"/>
                <w:sz w:val="22"/>
                <w:szCs w:val="22"/>
              </w:rPr>
              <w:t xml:space="preserve">the </w:t>
            </w:r>
            <w:r w:rsidR="00FC6A2D">
              <w:rPr>
                <w:rFonts w:ascii="Arial" w:hAnsi="Arial" w:cs="Arial"/>
                <w:sz w:val="22"/>
                <w:szCs w:val="22"/>
              </w:rPr>
              <w:t xml:space="preserve">road </w:t>
            </w:r>
            <w:r w:rsidR="00B809D7">
              <w:rPr>
                <w:rFonts w:ascii="Arial" w:hAnsi="Arial" w:cs="Arial"/>
                <w:sz w:val="22"/>
                <w:szCs w:val="22"/>
              </w:rPr>
              <w:t xml:space="preserve">culvert on the </w:t>
            </w:r>
            <w:proofErr w:type="spellStart"/>
            <w:r w:rsidR="00B809D7">
              <w:rPr>
                <w:rFonts w:ascii="Arial" w:hAnsi="Arial" w:cs="Arial"/>
                <w:sz w:val="22"/>
                <w:szCs w:val="22"/>
              </w:rPr>
              <w:t>Pwll</w:t>
            </w:r>
            <w:proofErr w:type="spellEnd"/>
            <w:r w:rsidR="00B809D7">
              <w:rPr>
                <w:rFonts w:ascii="Arial" w:hAnsi="Arial" w:cs="Arial"/>
                <w:sz w:val="22"/>
                <w:szCs w:val="22"/>
              </w:rPr>
              <w:t xml:space="preserve"> watercourse.  The Surveyor would inspect this.</w:t>
            </w:r>
          </w:p>
        </w:tc>
      </w:tr>
      <w:tr w:rsidR="008763AF" w:rsidRPr="001958B2" w:rsidTr="00DB53C9">
        <w:tc>
          <w:tcPr>
            <w:tcW w:w="936" w:type="dxa"/>
          </w:tcPr>
          <w:p w:rsidR="008763AF" w:rsidRPr="001958B2" w:rsidRDefault="008763AF">
            <w:pPr>
              <w:rPr>
                <w:rFonts w:ascii="Arial" w:hAnsi="Arial" w:cs="Arial"/>
                <w:b/>
                <w:sz w:val="22"/>
                <w:szCs w:val="22"/>
              </w:rPr>
            </w:pPr>
          </w:p>
        </w:tc>
        <w:tc>
          <w:tcPr>
            <w:tcW w:w="8740" w:type="dxa"/>
          </w:tcPr>
          <w:p w:rsidR="008763AF" w:rsidRPr="001958B2" w:rsidRDefault="008763AF" w:rsidP="00F33B51">
            <w:pPr>
              <w:tabs>
                <w:tab w:val="left" w:pos="707"/>
              </w:tabs>
              <w:jc w:val="both"/>
              <w:rPr>
                <w:rFonts w:ascii="Arial" w:hAnsi="Arial" w:cs="Arial"/>
                <w:sz w:val="22"/>
                <w:szCs w:val="22"/>
              </w:rPr>
            </w:pPr>
          </w:p>
        </w:tc>
      </w:tr>
      <w:tr w:rsidR="00B809D7" w:rsidRPr="001958B2" w:rsidTr="00DB53C9">
        <w:tc>
          <w:tcPr>
            <w:tcW w:w="936" w:type="dxa"/>
          </w:tcPr>
          <w:p w:rsidR="00B809D7" w:rsidRPr="001958B2" w:rsidRDefault="00B809D7" w:rsidP="00B809D7">
            <w:pPr>
              <w:numPr>
                <w:ilvl w:val="0"/>
                <w:numId w:val="5"/>
              </w:numPr>
              <w:rPr>
                <w:rFonts w:ascii="Arial" w:hAnsi="Arial" w:cs="Arial"/>
                <w:b/>
                <w:sz w:val="22"/>
                <w:szCs w:val="22"/>
              </w:rPr>
            </w:pPr>
          </w:p>
        </w:tc>
        <w:tc>
          <w:tcPr>
            <w:tcW w:w="8740" w:type="dxa"/>
          </w:tcPr>
          <w:p w:rsidR="00B809D7" w:rsidRPr="001958B2" w:rsidRDefault="00B809D7" w:rsidP="00122F17">
            <w:pPr>
              <w:jc w:val="both"/>
              <w:rPr>
                <w:rFonts w:ascii="Arial" w:hAnsi="Arial" w:cs="Arial"/>
                <w:sz w:val="22"/>
                <w:szCs w:val="22"/>
              </w:rPr>
            </w:pPr>
            <w:r w:rsidRPr="00486718">
              <w:rPr>
                <w:rFonts w:ascii="Arial" w:hAnsi="Arial" w:cs="Arial"/>
                <w:b/>
                <w:sz w:val="22"/>
                <w:szCs w:val="22"/>
              </w:rPr>
              <w:t>Clerk’s Report</w:t>
            </w:r>
          </w:p>
        </w:tc>
      </w:tr>
      <w:tr w:rsidR="00B809D7" w:rsidRPr="001958B2" w:rsidTr="00DB53C9">
        <w:tc>
          <w:tcPr>
            <w:tcW w:w="936" w:type="dxa"/>
          </w:tcPr>
          <w:p w:rsidR="00B809D7" w:rsidRPr="001958B2" w:rsidRDefault="00B809D7" w:rsidP="00A8298A">
            <w:pPr>
              <w:ind w:left="360"/>
              <w:rPr>
                <w:rFonts w:ascii="Arial" w:hAnsi="Arial" w:cs="Arial"/>
                <w:b/>
                <w:sz w:val="22"/>
                <w:szCs w:val="22"/>
              </w:rPr>
            </w:pPr>
          </w:p>
        </w:tc>
        <w:tc>
          <w:tcPr>
            <w:tcW w:w="8740" w:type="dxa"/>
          </w:tcPr>
          <w:p w:rsidR="00B809D7" w:rsidRPr="001958B2" w:rsidRDefault="00B809D7" w:rsidP="00122F17">
            <w:pPr>
              <w:jc w:val="both"/>
              <w:rPr>
                <w:rFonts w:ascii="Arial" w:hAnsi="Arial" w:cs="Arial"/>
                <w:sz w:val="22"/>
                <w:szCs w:val="22"/>
              </w:rPr>
            </w:pPr>
          </w:p>
        </w:tc>
      </w:tr>
      <w:tr w:rsidR="00B809D7" w:rsidRPr="001958B2" w:rsidTr="00DB53C9">
        <w:trPr>
          <w:trHeight w:val="58"/>
        </w:trPr>
        <w:tc>
          <w:tcPr>
            <w:tcW w:w="936" w:type="dxa"/>
          </w:tcPr>
          <w:p w:rsidR="00B809D7" w:rsidRPr="009878FF" w:rsidRDefault="00B809D7" w:rsidP="009878FF">
            <w:pPr>
              <w:pStyle w:val="ListParagraph"/>
              <w:numPr>
                <w:ilvl w:val="0"/>
                <w:numId w:val="32"/>
              </w:numPr>
              <w:rPr>
                <w:rFonts w:ascii="Arial" w:hAnsi="Arial" w:cs="Arial"/>
                <w:b/>
                <w:sz w:val="22"/>
                <w:szCs w:val="22"/>
              </w:rPr>
            </w:pPr>
          </w:p>
        </w:tc>
        <w:tc>
          <w:tcPr>
            <w:tcW w:w="8740" w:type="dxa"/>
          </w:tcPr>
          <w:p w:rsidR="009878FF" w:rsidRDefault="00B809D7" w:rsidP="009878FF">
            <w:pPr>
              <w:jc w:val="both"/>
              <w:rPr>
                <w:rFonts w:ascii="Arial" w:hAnsi="Arial" w:cs="Arial"/>
                <w:sz w:val="22"/>
                <w:szCs w:val="22"/>
              </w:rPr>
            </w:pPr>
            <w:r>
              <w:rPr>
                <w:rFonts w:ascii="Arial" w:hAnsi="Arial" w:cs="Arial"/>
                <w:sz w:val="22"/>
                <w:szCs w:val="22"/>
              </w:rPr>
              <w:t xml:space="preserve">Bank balance at </w:t>
            </w:r>
            <w:r w:rsidR="009878FF">
              <w:rPr>
                <w:rFonts w:ascii="Arial" w:hAnsi="Arial" w:cs="Arial"/>
                <w:sz w:val="22"/>
                <w:szCs w:val="22"/>
              </w:rPr>
              <w:t>2 September 2020:</w:t>
            </w:r>
          </w:p>
          <w:p w:rsidR="009878FF" w:rsidRDefault="009878FF" w:rsidP="009878FF">
            <w:pPr>
              <w:jc w:val="both"/>
              <w:rPr>
                <w:rFonts w:ascii="Arial" w:hAnsi="Arial" w:cs="Arial"/>
                <w:sz w:val="22"/>
                <w:szCs w:val="22"/>
              </w:rPr>
            </w:pPr>
          </w:p>
          <w:p w:rsidR="00B809D7" w:rsidRDefault="009878FF" w:rsidP="009878FF">
            <w:pPr>
              <w:jc w:val="both"/>
              <w:rPr>
                <w:rFonts w:ascii="Arial" w:hAnsi="Arial" w:cs="Arial"/>
                <w:sz w:val="22"/>
                <w:szCs w:val="22"/>
              </w:rPr>
            </w:pPr>
            <w:r>
              <w:rPr>
                <w:rFonts w:ascii="Arial" w:hAnsi="Arial" w:cs="Arial"/>
                <w:sz w:val="22"/>
                <w:szCs w:val="22"/>
              </w:rPr>
              <w:t>Current account                      £38</w:t>
            </w:r>
            <w:r w:rsidR="00B809D7">
              <w:rPr>
                <w:rFonts w:ascii="Arial" w:hAnsi="Arial" w:cs="Arial"/>
                <w:sz w:val="22"/>
                <w:szCs w:val="22"/>
              </w:rPr>
              <w:t>,</w:t>
            </w:r>
            <w:r>
              <w:rPr>
                <w:rFonts w:ascii="Arial" w:hAnsi="Arial" w:cs="Arial"/>
                <w:sz w:val="22"/>
                <w:szCs w:val="22"/>
              </w:rPr>
              <w:t>429.31</w:t>
            </w:r>
          </w:p>
          <w:p w:rsidR="009878FF" w:rsidRDefault="009878FF" w:rsidP="009878FF">
            <w:pPr>
              <w:jc w:val="both"/>
              <w:rPr>
                <w:rFonts w:ascii="Arial" w:hAnsi="Arial" w:cs="Arial"/>
                <w:sz w:val="22"/>
                <w:szCs w:val="22"/>
              </w:rPr>
            </w:pPr>
            <w:r>
              <w:rPr>
                <w:rFonts w:ascii="Arial" w:hAnsi="Arial" w:cs="Arial"/>
                <w:sz w:val="22"/>
                <w:szCs w:val="22"/>
              </w:rPr>
              <w:t xml:space="preserve">Business premium account    </w:t>
            </w:r>
            <w:r w:rsidRPr="009878FF">
              <w:rPr>
                <w:rFonts w:ascii="Arial" w:hAnsi="Arial" w:cs="Arial"/>
                <w:sz w:val="22"/>
                <w:szCs w:val="22"/>
                <w:u w:val="single"/>
              </w:rPr>
              <w:t>£10,076.98</w:t>
            </w:r>
          </w:p>
          <w:p w:rsidR="009878FF" w:rsidRPr="001958B2" w:rsidRDefault="009878FF" w:rsidP="009878FF">
            <w:pPr>
              <w:jc w:val="both"/>
              <w:rPr>
                <w:rFonts w:ascii="Arial" w:hAnsi="Arial" w:cs="Arial"/>
                <w:sz w:val="22"/>
                <w:szCs w:val="22"/>
              </w:rPr>
            </w:pPr>
            <w:r>
              <w:rPr>
                <w:rFonts w:ascii="Arial" w:hAnsi="Arial" w:cs="Arial"/>
                <w:sz w:val="22"/>
                <w:szCs w:val="22"/>
              </w:rPr>
              <w:t>Total:                                      £48,506.29</w:t>
            </w:r>
          </w:p>
        </w:tc>
      </w:tr>
      <w:tr w:rsidR="00B809D7" w:rsidRPr="001958B2" w:rsidTr="00DB53C9">
        <w:tc>
          <w:tcPr>
            <w:tcW w:w="936" w:type="dxa"/>
          </w:tcPr>
          <w:p w:rsidR="00B809D7" w:rsidRPr="001958B2" w:rsidRDefault="00B809D7" w:rsidP="009A7846">
            <w:pPr>
              <w:rPr>
                <w:rFonts w:ascii="Arial" w:hAnsi="Arial" w:cs="Arial"/>
                <w:b/>
                <w:sz w:val="22"/>
                <w:szCs w:val="22"/>
              </w:rPr>
            </w:pPr>
          </w:p>
        </w:tc>
        <w:tc>
          <w:tcPr>
            <w:tcW w:w="8740" w:type="dxa"/>
          </w:tcPr>
          <w:p w:rsidR="00B809D7" w:rsidRPr="001958B2" w:rsidRDefault="00B809D7" w:rsidP="00122F17">
            <w:pPr>
              <w:jc w:val="both"/>
              <w:rPr>
                <w:rFonts w:ascii="Arial" w:hAnsi="Arial" w:cs="Arial"/>
                <w:sz w:val="22"/>
                <w:szCs w:val="22"/>
              </w:rPr>
            </w:pPr>
          </w:p>
        </w:tc>
      </w:tr>
      <w:tr w:rsidR="00B809D7" w:rsidRPr="001958B2" w:rsidTr="00DB53C9">
        <w:tc>
          <w:tcPr>
            <w:tcW w:w="936" w:type="dxa"/>
          </w:tcPr>
          <w:p w:rsidR="00B809D7" w:rsidRPr="001958B2" w:rsidRDefault="00B809D7" w:rsidP="009878FF">
            <w:pPr>
              <w:pStyle w:val="ListParagraph"/>
              <w:numPr>
                <w:ilvl w:val="0"/>
                <w:numId w:val="32"/>
              </w:numPr>
              <w:rPr>
                <w:rFonts w:ascii="Arial" w:hAnsi="Arial" w:cs="Arial"/>
                <w:b/>
                <w:sz w:val="22"/>
                <w:szCs w:val="22"/>
              </w:rPr>
            </w:pPr>
          </w:p>
        </w:tc>
        <w:tc>
          <w:tcPr>
            <w:tcW w:w="8740" w:type="dxa"/>
          </w:tcPr>
          <w:p w:rsidR="00B809D7" w:rsidRPr="001958B2" w:rsidRDefault="009878FF" w:rsidP="009878FF">
            <w:pPr>
              <w:jc w:val="both"/>
              <w:rPr>
                <w:rFonts w:ascii="Arial" w:hAnsi="Arial" w:cs="Arial"/>
                <w:sz w:val="22"/>
                <w:szCs w:val="22"/>
              </w:rPr>
            </w:pPr>
            <w:r>
              <w:rPr>
                <w:rFonts w:ascii="Arial" w:hAnsi="Arial" w:cs="Arial"/>
                <w:sz w:val="22"/>
                <w:szCs w:val="22"/>
              </w:rPr>
              <w:t>Rates have been collected from 101 ratepayers, totalling £13,850.64. This represents approximately one-third of the rates due, as per the schedule attached.</w:t>
            </w:r>
          </w:p>
        </w:tc>
      </w:tr>
      <w:tr w:rsidR="00B809D7" w:rsidRPr="001958B2" w:rsidTr="00DB53C9">
        <w:tc>
          <w:tcPr>
            <w:tcW w:w="936" w:type="dxa"/>
          </w:tcPr>
          <w:p w:rsidR="00B809D7" w:rsidRPr="001958B2" w:rsidRDefault="00B809D7">
            <w:pPr>
              <w:rPr>
                <w:rFonts w:ascii="Arial" w:hAnsi="Arial" w:cs="Arial"/>
                <w:b/>
                <w:sz w:val="22"/>
                <w:szCs w:val="22"/>
              </w:rPr>
            </w:pPr>
          </w:p>
        </w:tc>
        <w:tc>
          <w:tcPr>
            <w:tcW w:w="8740" w:type="dxa"/>
          </w:tcPr>
          <w:p w:rsidR="00B809D7" w:rsidRPr="005D5C40" w:rsidRDefault="00B809D7" w:rsidP="00122F17">
            <w:pPr>
              <w:jc w:val="both"/>
              <w:rPr>
                <w:rFonts w:ascii="Arial" w:hAnsi="Arial" w:cs="Arial"/>
                <w:sz w:val="22"/>
                <w:szCs w:val="22"/>
              </w:rPr>
            </w:pPr>
          </w:p>
        </w:tc>
      </w:tr>
      <w:tr w:rsidR="00B809D7" w:rsidRPr="001958B2" w:rsidTr="00DB53C9">
        <w:tc>
          <w:tcPr>
            <w:tcW w:w="936" w:type="dxa"/>
          </w:tcPr>
          <w:p w:rsidR="00B809D7" w:rsidRPr="001958B2" w:rsidRDefault="00B809D7" w:rsidP="009878FF">
            <w:pPr>
              <w:pStyle w:val="ListParagraph"/>
              <w:numPr>
                <w:ilvl w:val="0"/>
                <w:numId w:val="32"/>
              </w:numPr>
              <w:rPr>
                <w:rFonts w:ascii="Arial" w:hAnsi="Arial" w:cs="Arial"/>
                <w:b/>
                <w:sz w:val="22"/>
                <w:szCs w:val="22"/>
              </w:rPr>
            </w:pPr>
          </w:p>
        </w:tc>
        <w:tc>
          <w:tcPr>
            <w:tcW w:w="8740" w:type="dxa"/>
          </w:tcPr>
          <w:p w:rsidR="00B809D7" w:rsidRPr="005D5C40" w:rsidRDefault="009878FF" w:rsidP="00122F17">
            <w:pPr>
              <w:jc w:val="both"/>
              <w:rPr>
                <w:rFonts w:ascii="Arial" w:hAnsi="Arial" w:cs="Arial"/>
                <w:sz w:val="22"/>
                <w:szCs w:val="22"/>
              </w:rPr>
            </w:pPr>
            <w:r>
              <w:rPr>
                <w:rFonts w:ascii="Arial" w:hAnsi="Arial" w:cs="Arial"/>
                <w:sz w:val="22"/>
                <w:szCs w:val="22"/>
              </w:rPr>
              <w:t>Payments made since last meeting total £11,671.84, as per the list attached.</w:t>
            </w:r>
          </w:p>
        </w:tc>
      </w:tr>
      <w:tr w:rsidR="00B809D7" w:rsidRPr="001958B2" w:rsidTr="00DB53C9">
        <w:tc>
          <w:tcPr>
            <w:tcW w:w="936" w:type="dxa"/>
          </w:tcPr>
          <w:p w:rsidR="00B809D7" w:rsidRPr="001958B2" w:rsidRDefault="00B809D7" w:rsidP="00A43FC8">
            <w:pPr>
              <w:jc w:val="both"/>
              <w:rPr>
                <w:rFonts w:ascii="Arial" w:hAnsi="Arial" w:cs="Arial"/>
                <w:b/>
                <w:sz w:val="22"/>
                <w:szCs w:val="22"/>
              </w:rPr>
            </w:pPr>
          </w:p>
        </w:tc>
        <w:tc>
          <w:tcPr>
            <w:tcW w:w="8740" w:type="dxa"/>
          </w:tcPr>
          <w:p w:rsidR="00B809D7" w:rsidRPr="001958B2" w:rsidRDefault="00B809D7" w:rsidP="006C634E">
            <w:pPr>
              <w:ind w:left="360"/>
              <w:jc w:val="both"/>
              <w:rPr>
                <w:rFonts w:ascii="Arial" w:hAnsi="Arial" w:cs="Arial"/>
                <w:sz w:val="22"/>
                <w:szCs w:val="22"/>
              </w:rPr>
            </w:pPr>
          </w:p>
        </w:tc>
      </w:tr>
      <w:tr w:rsidR="00B809D7" w:rsidRPr="001958B2" w:rsidTr="00DB53C9">
        <w:tc>
          <w:tcPr>
            <w:tcW w:w="936" w:type="dxa"/>
          </w:tcPr>
          <w:p w:rsidR="00B809D7" w:rsidRPr="005352B4" w:rsidRDefault="00B809D7" w:rsidP="009878FF">
            <w:pPr>
              <w:pStyle w:val="ListParagraph"/>
              <w:numPr>
                <w:ilvl w:val="0"/>
                <w:numId w:val="32"/>
              </w:numPr>
              <w:rPr>
                <w:rFonts w:ascii="Arial" w:hAnsi="Arial" w:cs="Arial"/>
                <w:b/>
                <w:sz w:val="22"/>
                <w:szCs w:val="22"/>
              </w:rPr>
            </w:pPr>
          </w:p>
        </w:tc>
        <w:tc>
          <w:tcPr>
            <w:tcW w:w="8740" w:type="dxa"/>
          </w:tcPr>
          <w:p w:rsidR="00B809D7" w:rsidRPr="001958B2" w:rsidRDefault="009878FF" w:rsidP="009878FF">
            <w:pPr>
              <w:jc w:val="both"/>
              <w:rPr>
                <w:rFonts w:ascii="Arial" w:hAnsi="Arial" w:cs="Arial"/>
                <w:sz w:val="22"/>
                <w:szCs w:val="22"/>
              </w:rPr>
            </w:pPr>
            <w:r>
              <w:rPr>
                <w:rFonts w:ascii="Arial" w:hAnsi="Arial" w:cs="Arial"/>
                <w:sz w:val="22"/>
                <w:szCs w:val="22"/>
              </w:rPr>
              <w:t xml:space="preserve">Outstanding invoice to pay for work re jetting land drains and cleaning ditch etc, as a consequence of the </w:t>
            </w:r>
            <w:proofErr w:type="spellStart"/>
            <w:r>
              <w:rPr>
                <w:rFonts w:ascii="Arial" w:hAnsi="Arial" w:cs="Arial"/>
                <w:sz w:val="22"/>
                <w:szCs w:val="22"/>
              </w:rPr>
              <w:t>San</w:t>
            </w:r>
            <w:r w:rsidR="00FC6A2D">
              <w:rPr>
                <w:rFonts w:ascii="Arial" w:hAnsi="Arial" w:cs="Arial"/>
                <w:sz w:val="22"/>
                <w:szCs w:val="22"/>
              </w:rPr>
              <w:t>d</w:t>
            </w:r>
            <w:r>
              <w:rPr>
                <w:rFonts w:ascii="Arial" w:hAnsi="Arial" w:cs="Arial"/>
                <w:sz w:val="22"/>
                <w:szCs w:val="22"/>
              </w:rPr>
              <w:t>ford</w:t>
            </w:r>
            <w:proofErr w:type="spellEnd"/>
            <w:r>
              <w:rPr>
                <w:rFonts w:ascii="Arial" w:hAnsi="Arial" w:cs="Arial"/>
                <w:sz w:val="22"/>
                <w:szCs w:val="22"/>
              </w:rPr>
              <w:t xml:space="preserve"> Brook water escaping into the field drainage system - £2,622.50, plus VAT.  The Board agreed to pay this.</w:t>
            </w:r>
          </w:p>
        </w:tc>
      </w:tr>
      <w:tr w:rsidR="00B809D7" w:rsidRPr="001958B2" w:rsidTr="00DB53C9">
        <w:tc>
          <w:tcPr>
            <w:tcW w:w="936" w:type="dxa"/>
          </w:tcPr>
          <w:p w:rsidR="00B809D7" w:rsidRPr="001958B2" w:rsidRDefault="00B809D7" w:rsidP="005352B4">
            <w:pPr>
              <w:numPr>
                <w:ilvl w:val="0"/>
                <w:numId w:val="25"/>
              </w:numPr>
              <w:rPr>
                <w:rFonts w:ascii="Arial" w:hAnsi="Arial" w:cs="Arial"/>
                <w:b/>
                <w:sz w:val="22"/>
                <w:szCs w:val="22"/>
              </w:rPr>
            </w:pPr>
          </w:p>
        </w:tc>
        <w:tc>
          <w:tcPr>
            <w:tcW w:w="8740" w:type="dxa"/>
          </w:tcPr>
          <w:p w:rsidR="00B809D7" w:rsidRPr="008A65FA" w:rsidRDefault="00B809D7" w:rsidP="008A65FA">
            <w:pPr>
              <w:jc w:val="both"/>
              <w:rPr>
                <w:rFonts w:ascii="Arial" w:hAnsi="Arial" w:cs="Arial"/>
                <w:sz w:val="22"/>
                <w:szCs w:val="22"/>
              </w:rPr>
            </w:pPr>
          </w:p>
        </w:tc>
      </w:tr>
      <w:tr w:rsidR="00B809D7" w:rsidRPr="001958B2" w:rsidTr="00DB53C9">
        <w:tc>
          <w:tcPr>
            <w:tcW w:w="936" w:type="dxa"/>
          </w:tcPr>
          <w:p w:rsidR="00B809D7" w:rsidRPr="009878FF" w:rsidRDefault="00B809D7" w:rsidP="009878FF">
            <w:pPr>
              <w:pStyle w:val="ListParagraph"/>
              <w:numPr>
                <w:ilvl w:val="0"/>
                <w:numId w:val="32"/>
              </w:numPr>
              <w:rPr>
                <w:rFonts w:ascii="Arial" w:hAnsi="Arial" w:cs="Arial"/>
                <w:b/>
                <w:sz w:val="22"/>
                <w:szCs w:val="22"/>
              </w:rPr>
            </w:pPr>
          </w:p>
        </w:tc>
        <w:tc>
          <w:tcPr>
            <w:tcW w:w="8740" w:type="dxa"/>
          </w:tcPr>
          <w:p w:rsidR="00B809D7" w:rsidRPr="009878FF" w:rsidRDefault="009878FF" w:rsidP="002A3534">
            <w:pPr>
              <w:jc w:val="both"/>
              <w:rPr>
                <w:rFonts w:ascii="Arial" w:hAnsi="Arial" w:cs="Arial"/>
                <w:sz w:val="22"/>
                <w:szCs w:val="22"/>
              </w:rPr>
            </w:pPr>
            <w:r>
              <w:rPr>
                <w:rFonts w:ascii="Arial" w:hAnsi="Arial" w:cs="Arial"/>
                <w:sz w:val="22"/>
                <w:szCs w:val="22"/>
              </w:rPr>
              <w:t xml:space="preserve">Two ratepayers have expressed an interest in joining the Board, D Ward, Manor Farm, Crickheath and A Jones, </w:t>
            </w:r>
            <w:proofErr w:type="spellStart"/>
            <w:r>
              <w:rPr>
                <w:rFonts w:ascii="Arial" w:hAnsi="Arial" w:cs="Arial"/>
                <w:sz w:val="22"/>
                <w:szCs w:val="22"/>
              </w:rPr>
              <w:t>Clawdd</w:t>
            </w:r>
            <w:proofErr w:type="spellEnd"/>
            <w:r>
              <w:rPr>
                <w:rFonts w:ascii="Arial" w:hAnsi="Arial" w:cs="Arial"/>
                <w:sz w:val="22"/>
                <w:szCs w:val="22"/>
              </w:rPr>
              <w:t xml:space="preserve"> </w:t>
            </w:r>
            <w:proofErr w:type="spellStart"/>
            <w:r>
              <w:rPr>
                <w:rFonts w:ascii="Arial" w:hAnsi="Arial" w:cs="Arial"/>
                <w:sz w:val="22"/>
                <w:szCs w:val="22"/>
              </w:rPr>
              <w:t>Coch</w:t>
            </w:r>
            <w:proofErr w:type="spellEnd"/>
            <w:r>
              <w:rPr>
                <w:rFonts w:ascii="Arial" w:hAnsi="Arial" w:cs="Arial"/>
                <w:sz w:val="22"/>
                <w:szCs w:val="22"/>
              </w:rPr>
              <w:t xml:space="preserve">, </w:t>
            </w:r>
            <w:proofErr w:type="spellStart"/>
            <w:r>
              <w:rPr>
                <w:rFonts w:ascii="Arial" w:hAnsi="Arial" w:cs="Arial"/>
                <w:sz w:val="22"/>
                <w:szCs w:val="22"/>
              </w:rPr>
              <w:t>Carreghofa</w:t>
            </w:r>
            <w:proofErr w:type="spellEnd"/>
            <w:r>
              <w:rPr>
                <w:rFonts w:ascii="Arial" w:hAnsi="Arial" w:cs="Arial"/>
                <w:sz w:val="22"/>
                <w:szCs w:val="22"/>
              </w:rPr>
              <w:t xml:space="preserve">, </w:t>
            </w:r>
            <w:proofErr w:type="spellStart"/>
            <w:r>
              <w:rPr>
                <w:rFonts w:ascii="Arial" w:hAnsi="Arial" w:cs="Arial"/>
                <w:sz w:val="22"/>
                <w:szCs w:val="22"/>
              </w:rPr>
              <w:t>Llanymynech</w:t>
            </w:r>
            <w:proofErr w:type="spellEnd"/>
            <w:r w:rsidR="002A3534">
              <w:rPr>
                <w:rFonts w:ascii="Arial" w:hAnsi="Arial" w:cs="Arial"/>
                <w:sz w:val="22"/>
                <w:szCs w:val="22"/>
              </w:rPr>
              <w:t>. Possible co-option of these ratepayers to the Board deferred to next meeting.</w:t>
            </w:r>
          </w:p>
        </w:tc>
      </w:tr>
      <w:tr w:rsidR="00B809D7" w:rsidRPr="001958B2" w:rsidTr="00DB53C9">
        <w:tc>
          <w:tcPr>
            <w:tcW w:w="936" w:type="dxa"/>
          </w:tcPr>
          <w:p w:rsidR="00B809D7" w:rsidRPr="001958B2" w:rsidRDefault="00B809D7" w:rsidP="00A43FC8">
            <w:pPr>
              <w:jc w:val="both"/>
              <w:rPr>
                <w:rFonts w:ascii="Arial" w:hAnsi="Arial" w:cs="Arial"/>
                <w:b/>
                <w:sz w:val="22"/>
                <w:szCs w:val="22"/>
              </w:rPr>
            </w:pPr>
          </w:p>
        </w:tc>
        <w:tc>
          <w:tcPr>
            <w:tcW w:w="8740" w:type="dxa"/>
          </w:tcPr>
          <w:p w:rsidR="00B809D7" w:rsidRPr="001958B2" w:rsidRDefault="00B809D7" w:rsidP="00A43FC8">
            <w:pPr>
              <w:jc w:val="both"/>
              <w:rPr>
                <w:rFonts w:ascii="Arial" w:hAnsi="Arial" w:cs="Arial"/>
                <w:sz w:val="22"/>
                <w:szCs w:val="22"/>
              </w:rPr>
            </w:pPr>
          </w:p>
        </w:tc>
      </w:tr>
      <w:tr w:rsidR="00B809D7" w:rsidRPr="001958B2" w:rsidTr="00DB53C9">
        <w:tc>
          <w:tcPr>
            <w:tcW w:w="936" w:type="dxa"/>
          </w:tcPr>
          <w:p w:rsidR="00B809D7" w:rsidRPr="001958B2" w:rsidRDefault="00B809D7" w:rsidP="009878FF">
            <w:pPr>
              <w:pStyle w:val="ListParagraph"/>
              <w:numPr>
                <w:ilvl w:val="0"/>
                <w:numId w:val="32"/>
              </w:numPr>
              <w:rPr>
                <w:rFonts w:ascii="Arial" w:hAnsi="Arial" w:cs="Arial"/>
                <w:b/>
                <w:sz w:val="22"/>
                <w:szCs w:val="22"/>
              </w:rPr>
            </w:pPr>
          </w:p>
        </w:tc>
        <w:tc>
          <w:tcPr>
            <w:tcW w:w="8740" w:type="dxa"/>
          </w:tcPr>
          <w:p w:rsidR="00B809D7" w:rsidRPr="009878FF" w:rsidRDefault="009878FF" w:rsidP="009878FF">
            <w:pPr>
              <w:jc w:val="both"/>
              <w:rPr>
                <w:rFonts w:ascii="Arial" w:hAnsi="Arial" w:cs="Arial"/>
                <w:sz w:val="22"/>
                <w:szCs w:val="22"/>
              </w:rPr>
            </w:pPr>
            <w:r>
              <w:rPr>
                <w:rFonts w:ascii="Arial" w:hAnsi="Arial" w:cs="Arial"/>
                <w:sz w:val="22"/>
                <w:szCs w:val="22"/>
              </w:rPr>
              <w:t>A Flood Action Group has been set up in Melverley following</w:t>
            </w:r>
            <w:r w:rsidR="0054524C">
              <w:rPr>
                <w:rFonts w:ascii="Arial" w:hAnsi="Arial" w:cs="Arial"/>
                <w:sz w:val="22"/>
                <w:szCs w:val="22"/>
              </w:rPr>
              <w:t xml:space="preserve"> the severe February floods.  Mrs</w:t>
            </w:r>
            <w:r w:rsidR="00FC6A2D">
              <w:rPr>
                <w:rFonts w:ascii="Arial" w:hAnsi="Arial" w:cs="Arial"/>
                <w:sz w:val="22"/>
                <w:szCs w:val="22"/>
              </w:rPr>
              <w:t xml:space="preserve"> J</w:t>
            </w:r>
            <w:r w:rsidR="0054524C">
              <w:rPr>
                <w:rFonts w:ascii="Arial" w:hAnsi="Arial" w:cs="Arial"/>
                <w:sz w:val="22"/>
                <w:szCs w:val="22"/>
              </w:rPr>
              <w:t xml:space="preserve"> Murray of Malt House, Melverley is the Chair.  A meeting with the Flood Action Group together with John Bellis, Shropshire Council drainage officer and the MIDB, is being arranged soon.</w:t>
            </w:r>
          </w:p>
        </w:tc>
      </w:tr>
      <w:tr w:rsidR="00B809D7" w:rsidRPr="001958B2" w:rsidTr="00DB53C9">
        <w:tc>
          <w:tcPr>
            <w:tcW w:w="936" w:type="dxa"/>
          </w:tcPr>
          <w:p w:rsidR="00B809D7" w:rsidRPr="001958B2" w:rsidRDefault="00B809D7" w:rsidP="00A43FC8">
            <w:pPr>
              <w:jc w:val="both"/>
              <w:rPr>
                <w:rFonts w:ascii="Arial" w:hAnsi="Arial" w:cs="Arial"/>
                <w:b/>
                <w:sz w:val="22"/>
                <w:szCs w:val="22"/>
              </w:rPr>
            </w:pPr>
          </w:p>
        </w:tc>
        <w:tc>
          <w:tcPr>
            <w:tcW w:w="8740" w:type="dxa"/>
          </w:tcPr>
          <w:p w:rsidR="00B809D7" w:rsidRPr="001958B2" w:rsidRDefault="00B809D7" w:rsidP="00A43FC8">
            <w:pPr>
              <w:jc w:val="both"/>
              <w:rPr>
                <w:rFonts w:ascii="Arial" w:hAnsi="Arial" w:cs="Arial"/>
                <w:sz w:val="22"/>
                <w:szCs w:val="22"/>
              </w:rPr>
            </w:pPr>
          </w:p>
        </w:tc>
      </w:tr>
      <w:tr w:rsidR="00B809D7" w:rsidRPr="001958B2" w:rsidTr="00DB53C9">
        <w:tc>
          <w:tcPr>
            <w:tcW w:w="936" w:type="dxa"/>
          </w:tcPr>
          <w:p w:rsidR="00B809D7" w:rsidRPr="001958B2" w:rsidRDefault="00B809D7" w:rsidP="0054524C">
            <w:pPr>
              <w:pStyle w:val="ListParagraph"/>
              <w:numPr>
                <w:ilvl w:val="0"/>
                <w:numId w:val="32"/>
              </w:numPr>
              <w:rPr>
                <w:rFonts w:ascii="Arial" w:hAnsi="Arial" w:cs="Arial"/>
                <w:b/>
                <w:sz w:val="22"/>
                <w:szCs w:val="22"/>
              </w:rPr>
            </w:pPr>
          </w:p>
        </w:tc>
        <w:tc>
          <w:tcPr>
            <w:tcW w:w="8740" w:type="dxa"/>
          </w:tcPr>
          <w:p w:rsidR="00B809D7" w:rsidRPr="0031064D" w:rsidRDefault="0054524C" w:rsidP="0054524C">
            <w:pPr>
              <w:jc w:val="both"/>
              <w:rPr>
                <w:rFonts w:ascii="Arial" w:hAnsi="Arial" w:cs="Arial"/>
                <w:sz w:val="22"/>
                <w:szCs w:val="22"/>
              </w:rPr>
            </w:pPr>
            <w:r>
              <w:rPr>
                <w:rFonts w:ascii="Arial" w:hAnsi="Arial" w:cs="Arial"/>
                <w:sz w:val="22"/>
                <w:szCs w:val="22"/>
              </w:rPr>
              <w:t>A flood embankment on the line of the Shrewsbury North West Relief Road is coming under consideration again.  A similar scheme was first mooted approximately 15 years ago, but was cut due to its cost.  This scheme would create a temporary storage lake upstream running towards Fitz and Montfort Bridge in flood times</w:t>
            </w:r>
            <w:r w:rsidR="00BD3CFF">
              <w:rPr>
                <w:rFonts w:ascii="Arial" w:hAnsi="Arial" w:cs="Arial"/>
                <w:sz w:val="22"/>
                <w:szCs w:val="22"/>
              </w:rPr>
              <w:t xml:space="preserve"> to help reduce the peak levels running through Shrewsbury and prevent the extensive flooding in the town.  The Clerk feels it is most important that this must not impact detrimentally on our area and protection measures for the village of Pentre and properties in Melverley must be incorporated.</w:t>
            </w:r>
          </w:p>
        </w:tc>
      </w:tr>
      <w:tr w:rsidR="00B809D7" w:rsidRPr="001958B2" w:rsidTr="00DB53C9">
        <w:tc>
          <w:tcPr>
            <w:tcW w:w="936" w:type="dxa"/>
          </w:tcPr>
          <w:p w:rsidR="00B809D7" w:rsidRPr="001958B2" w:rsidRDefault="00B809D7" w:rsidP="00A43FC8">
            <w:pPr>
              <w:jc w:val="both"/>
              <w:rPr>
                <w:rFonts w:ascii="Arial" w:hAnsi="Arial" w:cs="Arial"/>
                <w:b/>
                <w:sz w:val="22"/>
                <w:szCs w:val="22"/>
              </w:rPr>
            </w:pPr>
          </w:p>
        </w:tc>
        <w:tc>
          <w:tcPr>
            <w:tcW w:w="8740" w:type="dxa"/>
          </w:tcPr>
          <w:p w:rsidR="00B809D7" w:rsidRPr="001958B2" w:rsidRDefault="00B809D7" w:rsidP="00A43FC8">
            <w:pPr>
              <w:jc w:val="both"/>
              <w:rPr>
                <w:rFonts w:ascii="Arial" w:hAnsi="Arial" w:cs="Arial"/>
                <w:sz w:val="22"/>
                <w:szCs w:val="22"/>
              </w:rPr>
            </w:pPr>
          </w:p>
        </w:tc>
      </w:tr>
      <w:tr w:rsidR="00AE47D0" w:rsidRPr="001958B2" w:rsidTr="00DB53C9">
        <w:tc>
          <w:tcPr>
            <w:tcW w:w="936" w:type="dxa"/>
          </w:tcPr>
          <w:p w:rsidR="00AE47D0" w:rsidRPr="001958B2" w:rsidRDefault="00AE47D0" w:rsidP="00BD3CFF">
            <w:pPr>
              <w:numPr>
                <w:ilvl w:val="0"/>
                <w:numId w:val="5"/>
              </w:numPr>
              <w:rPr>
                <w:rFonts w:ascii="Arial" w:hAnsi="Arial" w:cs="Arial"/>
                <w:b/>
                <w:sz w:val="22"/>
                <w:szCs w:val="22"/>
              </w:rPr>
            </w:pPr>
          </w:p>
        </w:tc>
        <w:tc>
          <w:tcPr>
            <w:tcW w:w="8740" w:type="dxa"/>
          </w:tcPr>
          <w:p w:rsidR="00AE47D0" w:rsidRPr="001F1214" w:rsidRDefault="00AE47D0" w:rsidP="003E44E7">
            <w:pPr>
              <w:jc w:val="both"/>
              <w:rPr>
                <w:rFonts w:ascii="Arial" w:hAnsi="Arial" w:cs="Arial"/>
                <w:sz w:val="22"/>
                <w:szCs w:val="22"/>
              </w:rPr>
            </w:pPr>
            <w:r>
              <w:rPr>
                <w:rFonts w:ascii="Arial" w:hAnsi="Arial" w:cs="Arial"/>
                <w:b/>
                <w:sz w:val="22"/>
                <w:szCs w:val="22"/>
              </w:rPr>
              <w:t>Correspondence</w:t>
            </w: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3E44E7">
            <w:pPr>
              <w:jc w:val="both"/>
              <w:rPr>
                <w:rFonts w:ascii="Arial" w:hAnsi="Arial" w:cs="Arial"/>
                <w:sz w:val="22"/>
                <w:szCs w:val="22"/>
              </w:rPr>
            </w:pPr>
          </w:p>
        </w:tc>
      </w:tr>
      <w:tr w:rsidR="00AE47D0" w:rsidRPr="001958B2" w:rsidTr="00DB53C9">
        <w:tc>
          <w:tcPr>
            <w:tcW w:w="936" w:type="dxa"/>
          </w:tcPr>
          <w:p w:rsidR="00AE47D0" w:rsidRPr="001958B2" w:rsidRDefault="00AE47D0" w:rsidP="00B809D7">
            <w:pPr>
              <w:pStyle w:val="ListParagraph"/>
              <w:ind w:left="360"/>
              <w:jc w:val="both"/>
              <w:rPr>
                <w:rFonts w:ascii="Arial" w:hAnsi="Arial" w:cs="Arial"/>
                <w:b/>
                <w:sz w:val="22"/>
                <w:szCs w:val="22"/>
              </w:rPr>
            </w:pPr>
          </w:p>
        </w:tc>
        <w:tc>
          <w:tcPr>
            <w:tcW w:w="8740" w:type="dxa"/>
          </w:tcPr>
          <w:p w:rsidR="00AE47D0" w:rsidRDefault="00AE47D0" w:rsidP="003E44E7">
            <w:pPr>
              <w:jc w:val="both"/>
              <w:rPr>
                <w:rFonts w:ascii="Arial" w:hAnsi="Arial" w:cs="Arial"/>
                <w:sz w:val="22"/>
                <w:szCs w:val="22"/>
              </w:rPr>
            </w:pPr>
            <w:r>
              <w:rPr>
                <w:rFonts w:ascii="Arial" w:hAnsi="Arial" w:cs="Arial"/>
                <w:sz w:val="22"/>
                <w:szCs w:val="22"/>
              </w:rPr>
              <w:t>The Clerk highlighted that ADA had made a lengthy response to the government’s consultation on the Environmental Land Management Scheme.  ADA had stressed the importance of making payments under this scheme to farmers for the storage of flood water.</w:t>
            </w:r>
          </w:p>
          <w:p w:rsidR="00AE47D0" w:rsidRPr="001F1214" w:rsidRDefault="00AE47D0" w:rsidP="003E44E7">
            <w:pPr>
              <w:jc w:val="both"/>
              <w:rPr>
                <w:rFonts w:ascii="Arial" w:hAnsi="Arial" w:cs="Arial"/>
                <w:sz w:val="22"/>
                <w:szCs w:val="22"/>
              </w:rPr>
            </w:pP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A43FC8">
            <w:pPr>
              <w:jc w:val="both"/>
              <w:rPr>
                <w:rFonts w:ascii="Arial" w:hAnsi="Arial" w:cs="Arial"/>
                <w:sz w:val="22"/>
                <w:szCs w:val="22"/>
              </w:rPr>
            </w:pPr>
          </w:p>
        </w:tc>
      </w:tr>
      <w:tr w:rsidR="00AE47D0" w:rsidRPr="001958B2" w:rsidTr="00DB53C9">
        <w:tc>
          <w:tcPr>
            <w:tcW w:w="936" w:type="dxa"/>
          </w:tcPr>
          <w:p w:rsidR="00AE47D0" w:rsidRPr="001958B2" w:rsidRDefault="00AE47D0" w:rsidP="00BD3CFF">
            <w:pPr>
              <w:numPr>
                <w:ilvl w:val="0"/>
                <w:numId w:val="5"/>
              </w:numPr>
              <w:rPr>
                <w:rFonts w:ascii="Arial" w:hAnsi="Arial" w:cs="Arial"/>
                <w:b/>
                <w:sz w:val="22"/>
                <w:szCs w:val="22"/>
              </w:rPr>
            </w:pPr>
          </w:p>
        </w:tc>
        <w:tc>
          <w:tcPr>
            <w:tcW w:w="8740" w:type="dxa"/>
          </w:tcPr>
          <w:p w:rsidR="00AE47D0" w:rsidRPr="00AE47D0" w:rsidRDefault="00AE47D0" w:rsidP="003E44E7">
            <w:pPr>
              <w:jc w:val="both"/>
              <w:rPr>
                <w:rFonts w:ascii="Arial" w:hAnsi="Arial" w:cs="Arial"/>
                <w:b/>
                <w:sz w:val="22"/>
                <w:szCs w:val="22"/>
              </w:rPr>
            </w:pPr>
            <w:r>
              <w:rPr>
                <w:rFonts w:ascii="Arial" w:hAnsi="Arial" w:cs="Arial"/>
                <w:b/>
                <w:sz w:val="22"/>
                <w:szCs w:val="22"/>
              </w:rPr>
              <w:t>Approval</w:t>
            </w:r>
            <w:r w:rsidR="00C10695">
              <w:rPr>
                <w:rFonts w:ascii="Arial" w:hAnsi="Arial" w:cs="Arial"/>
                <w:b/>
                <w:sz w:val="22"/>
                <w:szCs w:val="22"/>
              </w:rPr>
              <w:t xml:space="preserve"> </w:t>
            </w:r>
            <w:r>
              <w:rPr>
                <w:rFonts w:ascii="Arial" w:hAnsi="Arial" w:cs="Arial"/>
                <w:b/>
                <w:sz w:val="22"/>
                <w:szCs w:val="22"/>
              </w:rPr>
              <w:t>of 2019/20 Accounts</w:t>
            </w: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3E44E7">
            <w:pPr>
              <w:jc w:val="both"/>
              <w:rPr>
                <w:rFonts w:ascii="Arial" w:hAnsi="Arial" w:cs="Arial"/>
                <w:sz w:val="22"/>
                <w:szCs w:val="22"/>
              </w:rPr>
            </w:pPr>
          </w:p>
        </w:tc>
      </w:tr>
      <w:tr w:rsidR="00AE47D0" w:rsidRPr="001958B2" w:rsidTr="00DB53C9">
        <w:tc>
          <w:tcPr>
            <w:tcW w:w="936" w:type="dxa"/>
          </w:tcPr>
          <w:p w:rsidR="00AE47D0" w:rsidRPr="00BD3CFF" w:rsidRDefault="00AE47D0" w:rsidP="00C31681">
            <w:pPr>
              <w:pStyle w:val="ListParagraph"/>
              <w:ind w:left="360"/>
              <w:rPr>
                <w:rFonts w:ascii="Arial" w:hAnsi="Arial" w:cs="Arial"/>
                <w:b/>
                <w:sz w:val="22"/>
                <w:szCs w:val="22"/>
              </w:rPr>
            </w:pPr>
          </w:p>
        </w:tc>
        <w:tc>
          <w:tcPr>
            <w:tcW w:w="8740" w:type="dxa"/>
          </w:tcPr>
          <w:p w:rsidR="00AE47D0" w:rsidRDefault="00AE47D0" w:rsidP="00AE47D0">
            <w:pPr>
              <w:jc w:val="both"/>
              <w:rPr>
                <w:rFonts w:ascii="Arial" w:hAnsi="Arial" w:cs="Arial"/>
                <w:sz w:val="22"/>
                <w:szCs w:val="22"/>
              </w:rPr>
            </w:pPr>
            <w:r>
              <w:rPr>
                <w:rFonts w:ascii="Arial" w:hAnsi="Arial" w:cs="Arial"/>
                <w:sz w:val="22"/>
                <w:szCs w:val="22"/>
              </w:rPr>
              <w:t>The accounts for 2019/20</w:t>
            </w:r>
            <w:r w:rsidR="00C10695">
              <w:rPr>
                <w:rFonts w:ascii="Arial" w:hAnsi="Arial" w:cs="Arial"/>
                <w:sz w:val="22"/>
                <w:szCs w:val="22"/>
              </w:rPr>
              <w:t xml:space="preserve"> </w:t>
            </w:r>
            <w:r>
              <w:rPr>
                <w:rFonts w:ascii="Arial" w:hAnsi="Arial" w:cs="Arial"/>
                <w:sz w:val="22"/>
                <w:szCs w:val="22"/>
              </w:rPr>
              <w:t>previously circulated, were presented by the Clerk. He explained that EA had not paid the foreign water grant and therefore we had not paid them the precept. He had chased them over this and he confirmed the net sum due for both 2018/19 and 2019/20 had just been received</w:t>
            </w:r>
            <w:r w:rsidR="00C10695">
              <w:rPr>
                <w:rFonts w:ascii="Arial" w:hAnsi="Arial" w:cs="Arial"/>
                <w:sz w:val="22"/>
                <w:szCs w:val="22"/>
              </w:rPr>
              <w:t xml:space="preserve">. </w:t>
            </w:r>
            <w:r>
              <w:rPr>
                <w:rFonts w:ascii="Arial" w:hAnsi="Arial" w:cs="Arial"/>
                <w:sz w:val="22"/>
                <w:szCs w:val="22"/>
              </w:rPr>
              <w:t xml:space="preserve">.Admin Costs were down as we only now pay an annual maintenance charge for the DRS </w:t>
            </w:r>
            <w:r w:rsidR="00C10695">
              <w:rPr>
                <w:rFonts w:ascii="Arial" w:hAnsi="Arial" w:cs="Arial"/>
                <w:sz w:val="22"/>
                <w:szCs w:val="22"/>
              </w:rPr>
              <w:t>programme</w:t>
            </w:r>
          </w:p>
          <w:p w:rsidR="00C10695" w:rsidRDefault="00C10695" w:rsidP="00AE47D0">
            <w:pPr>
              <w:jc w:val="both"/>
              <w:rPr>
                <w:rFonts w:ascii="Arial" w:hAnsi="Arial" w:cs="Arial"/>
                <w:sz w:val="22"/>
                <w:szCs w:val="22"/>
              </w:rPr>
            </w:pPr>
            <w:r>
              <w:rPr>
                <w:rFonts w:ascii="Arial" w:hAnsi="Arial" w:cs="Arial"/>
                <w:sz w:val="22"/>
                <w:szCs w:val="22"/>
              </w:rPr>
              <w:t>The Board approved the accounts and the Chairman and Clerk signed them accordingly</w:t>
            </w:r>
          </w:p>
          <w:p w:rsidR="00C10695" w:rsidRPr="001F1214" w:rsidRDefault="00C10695" w:rsidP="00AE47D0">
            <w:pPr>
              <w:jc w:val="both"/>
              <w:rPr>
                <w:rFonts w:ascii="Arial" w:hAnsi="Arial" w:cs="Arial"/>
                <w:sz w:val="22"/>
                <w:szCs w:val="22"/>
              </w:rPr>
            </w:pPr>
          </w:p>
        </w:tc>
      </w:tr>
      <w:tr w:rsidR="00AE47D0" w:rsidRPr="001958B2" w:rsidTr="00DB53C9">
        <w:tc>
          <w:tcPr>
            <w:tcW w:w="936" w:type="dxa"/>
          </w:tcPr>
          <w:p w:rsidR="00AE47D0" w:rsidRPr="001958B2" w:rsidRDefault="00AE47D0" w:rsidP="00A43FC8">
            <w:pPr>
              <w:jc w:val="both"/>
              <w:rPr>
                <w:rFonts w:ascii="Arial" w:hAnsi="Arial" w:cs="Arial"/>
                <w:b/>
                <w:sz w:val="22"/>
                <w:szCs w:val="22"/>
              </w:rPr>
            </w:pPr>
            <w:r>
              <w:rPr>
                <w:rFonts w:ascii="Arial" w:hAnsi="Arial" w:cs="Arial"/>
                <w:b/>
                <w:sz w:val="22"/>
                <w:szCs w:val="22"/>
              </w:rPr>
              <w:t>7</w:t>
            </w:r>
          </w:p>
        </w:tc>
        <w:tc>
          <w:tcPr>
            <w:tcW w:w="8740" w:type="dxa"/>
          </w:tcPr>
          <w:p w:rsidR="00AE47D0" w:rsidRDefault="00AE47D0" w:rsidP="00A43FC8">
            <w:pPr>
              <w:jc w:val="both"/>
              <w:rPr>
                <w:rFonts w:ascii="Arial" w:hAnsi="Arial" w:cs="Arial"/>
                <w:b/>
                <w:sz w:val="22"/>
                <w:szCs w:val="22"/>
              </w:rPr>
            </w:pPr>
            <w:r>
              <w:rPr>
                <w:rFonts w:ascii="Arial" w:hAnsi="Arial" w:cs="Arial"/>
                <w:b/>
                <w:sz w:val="22"/>
                <w:szCs w:val="22"/>
              </w:rPr>
              <w:t>Approval of Annual Governance and Accounting Statement</w:t>
            </w:r>
          </w:p>
          <w:p w:rsidR="00AE47D0" w:rsidRPr="00C31681" w:rsidRDefault="00AE47D0" w:rsidP="00A43FC8">
            <w:pPr>
              <w:jc w:val="both"/>
              <w:rPr>
                <w:rFonts w:ascii="Arial" w:hAnsi="Arial" w:cs="Arial"/>
                <w:b/>
                <w:sz w:val="22"/>
                <w:szCs w:val="22"/>
              </w:rPr>
            </w:pPr>
          </w:p>
        </w:tc>
      </w:tr>
      <w:tr w:rsidR="00AE47D0" w:rsidRPr="001958B2" w:rsidTr="00DB53C9">
        <w:tc>
          <w:tcPr>
            <w:tcW w:w="936" w:type="dxa"/>
          </w:tcPr>
          <w:p w:rsidR="00AE47D0" w:rsidRPr="00AE47D0" w:rsidRDefault="00AE47D0" w:rsidP="00AE47D0">
            <w:pPr>
              <w:rPr>
                <w:rFonts w:ascii="Arial" w:hAnsi="Arial" w:cs="Arial"/>
                <w:sz w:val="22"/>
                <w:szCs w:val="22"/>
              </w:rPr>
            </w:pPr>
            <w:r w:rsidRPr="00AE47D0">
              <w:rPr>
                <w:rFonts w:ascii="Arial" w:hAnsi="Arial" w:cs="Arial"/>
                <w:sz w:val="22"/>
                <w:szCs w:val="22"/>
              </w:rPr>
              <w:t>7.1</w:t>
            </w:r>
          </w:p>
        </w:tc>
        <w:tc>
          <w:tcPr>
            <w:tcW w:w="8740" w:type="dxa"/>
          </w:tcPr>
          <w:p w:rsidR="00AE47D0" w:rsidRPr="001958B2" w:rsidRDefault="00AE47D0" w:rsidP="00A43FC8">
            <w:pPr>
              <w:jc w:val="both"/>
              <w:rPr>
                <w:rFonts w:ascii="Arial" w:hAnsi="Arial" w:cs="Arial"/>
                <w:sz w:val="22"/>
                <w:szCs w:val="22"/>
              </w:rPr>
            </w:pPr>
            <w:r>
              <w:rPr>
                <w:rFonts w:ascii="Arial" w:hAnsi="Arial" w:cs="Arial"/>
                <w:sz w:val="22"/>
                <w:szCs w:val="22"/>
              </w:rPr>
              <w:t>The annual governance stat</w:t>
            </w:r>
            <w:r w:rsidR="00C10695">
              <w:rPr>
                <w:rFonts w:ascii="Arial" w:hAnsi="Arial" w:cs="Arial"/>
                <w:sz w:val="22"/>
                <w:szCs w:val="22"/>
              </w:rPr>
              <w:t>ement was approved by the Board and duly signed by the Chairman and Clerk.</w:t>
            </w:r>
          </w:p>
        </w:tc>
      </w:tr>
      <w:tr w:rsidR="00AE47D0" w:rsidRPr="001958B2" w:rsidTr="00DB53C9">
        <w:tc>
          <w:tcPr>
            <w:tcW w:w="936" w:type="dxa"/>
          </w:tcPr>
          <w:p w:rsidR="00AE47D0" w:rsidRPr="001958B2" w:rsidRDefault="00AE47D0" w:rsidP="006277C0">
            <w:pPr>
              <w:rPr>
                <w:rFonts w:ascii="Arial" w:hAnsi="Arial" w:cs="Arial"/>
                <w:b/>
                <w:sz w:val="22"/>
                <w:szCs w:val="22"/>
              </w:rPr>
            </w:pPr>
          </w:p>
        </w:tc>
        <w:tc>
          <w:tcPr>
            <w:tcW w:w="8740" w:type="dxa"/>
          </w:tcPr>
          <w:p w:rsidR="00AE47D0" w:rsidRPr="001958B2" w:rsidRDefault="00AE47D0" w:rsidP="00E45EDE">
            <w:pPr>
              <w:jc w:val="both"/>
              <w:rPr>
                <w:rFonts w:ascii="Arial" w:hAnsi="Arial" w:cs="Arial"/>
                <w:sz w:val="22"/>
                <w:szCs w:val="22"/>
              </w:rPr>
            </w:pPr>
          </w:p>
        </w:tc>
      </w:tr>
      <w:tr w:rsidR="00AE47D0" w:rsidRPr="001958B2" w:rsidTr="00DB53C9">
        <w:tc>
          <w:tcPr>
            <w:tcW w:w="936" w:type="dxa"/>
          </w:tcPr>
          <w:p w:rsidR="00AE47D0" w:rsidRPr="00C31681" w:rsidRDefault="00AE47D0" w:rsidP="00C31681">
            <w:pPr>
              <w:rPr>
                <w:rFonts w:ascii="Arial" w:hAnsi="Arial" w:cs="Arial"/>
                <w:sz w:val="22"/>
                <w:szCs w:val="22"/>
              </w:rPr>
            </w:pPr>
            <w:r>
              <w:rPr>
                <w:rFonts w:ascii="Arial" w:hAnsi="Arial" w:cs="Arial"/>
                <w:sz w:val="22"/>
                <w:szCs w:val="22"/>
              </w:rPr>
              <w:t>7.2</w:t>
            </w:r>
          </w:p>
        </w:tc>
        <w:tc>
          <w:tcPr>
            <w:tcW w:w="8740" w:type="dxa"/>
          </w:tcPr>
          <w:p w:rsidR="00AE47D0" w:rsidRPr="001958B2" w:rsidRDefault="00AE47D0" w:rsidP="00AE47D0">
            <w:pPr>
              <w:jc w:val="both"/>
              <w:rPr>
                <w:rFonts w:ascii="Arial" w:hAnsi="Arial" w:cs="Arial"/>
                <w:sz w:val="22"/>
                <w:szCs w:val="22"/>
              </w:rPr>
            </w:pPr>
            <w:r>
              <w:rPr>
                <w:rFonts w:ascii="Arial" w:hAnsi="Arial" w:cs="Arial"/>
                <w:sz w:val="22"/>
                <w:szCs w:val="22"/>
              </w:rPr>
              <w:t>The accounting statements were approved by the Board.  The Chairman and the responsible financial officer then signed the return .The return will be submitted to our auditors, PKF Littlejohn.  The public inspection period for the accounts would run for 30 days from 14 September 2020.</w:t>
            </w:r>
          </w:p>
        </w:tc>
      </w:tr>
      <w:tr w:rsidR="00AE47D0" w:rsidRPr="001958B2" w:rsidTr="00DB53C9">
        <w:tc>
          <w:tcPr>
            <w:tcW w:w="936" w:type="dxa"/>
          </w:tcPr>
          <w:p w:rsidR="00AE47D0" w:rsidRPr="00F57FED" w:rsidRDefault="00AE47D0" w:rsidP="00F57FED">
            <w:pPr>
              <w:jc w:val="both"/>
              <w:rPr>
                <w:rFonts w:ascii="Arial" w:hAnsi="Arial" w:cs="Arial"/>
                <w:b/>
                <w:sz w:val="22"/>
                <w:szCs w:val="22"/>
              </w:rPr>
            </w:pPr>
          </w:p>
        </w:tc>
        <w:tc>
          <w:tcPr>
            <w:tcW w:w="8740" w:type="dxa"/>
          </w:tcPr>
          <w:p w:rsidR="00AE47D0" w:rsidRPr="005D5C40" w:rsidRDefault="00AE47D0" w:rsidP="005D5C40">
            <w:pPr>
              <w:jc w:val="both"/>
              <w:rPr>
                <w:rFonts w:ascii="Arial" w:hAnsi="Arial" w:cs="Arial"/>
                <w:sz w:val="22"/>
                <w:szCs w:val="22"/>
              </w:rPr>
            </w:pPr>
          </w:p>
        </w:tc>
      </w:tr>
      <w:tr w:rsidR="00AE47D0" w:rsidRPr="001958B2" w:rsidTr="00DB53C9">
        <w:tc>
          <w:tcPr>
            <w:tcW w:w="936" w:type="dxa"/>
          </w:tcPr>
          <w:p w:rsidR="00AE47D0" w:rsidRPr="00F57FED" w:rsidRDefault="00AE47D0" w:rsidP="00C31681">
            <w:pPr>
              <w:rPr>
                <w:rFonts w:ascii="Arial" w:hAnsi="Arial" w:cs="Arial"/>
                <w:b/>
                <w:sz w:val="22"/>
                <w:szCs w:val="22"/>
              </w:rPr>
            </w:pPr>
          </w:p>
        </w:tc>
        <w:tc>
          <w:tcPr>
            <w:tcW w:w="8740" w:type="dxa"/>
          </w:tcPr>
          <w:p w:rsidR="00AE47D0" w:rsidRPr="001F1214" w:rsidRDefault="00AE47D0" w:rsidP="005D5C40">
            <w:pPr>
              <w:jc w:val="both"/>
              <w:rPr>
                <w:rFonts w:ascii="Arial" w:hAnsi="Arial" w:cs="Arial"/>
                <w:sz w:val="22"/>
                <w:szCs w:val="22"/>
              </w:rPr>
            </w:pP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A43FC8">
            <w:pPr>
              <w:jc w:val="both"/>
              <w:rPr>
                <w:rFonts w:ascii="Arial" w:hAnsi="Arial" w:cs="Arial"/>
                <w:sz w:val="22"/>
                <w:szCs w:val="22"/>
              </w:rPr>
            </w:pPr>
          </w:p>
        </w:tc>
      </w:tr>
      <w:tr w:rsidR="00AE47D0" w:rsidRPr="001958B2" w:rsidTr="00DB53C9">
        <w:tc>
          <w:tcPr>
            <w:tcW w:w="936" w:type="dxa"/>
          </w:tcPr>
          <w:p w:rsidR="00AE47D0" w:rsidRPr="001F1214" w:rsidRDefault="00AE47D0" w:rsidP="00C31681">
            <w:pPr>
              <w:pStyle w:val="ListParagraph"/>
              <w:ind w:left="360"/>
              <w:jc w:val="both"/>
              <w:rPr>
                <w:rFonts w:ascii="Arial" w:hAnsi="Arial" w:cs="Arial"/>
                <w:b/>
                <w:sz w:val="22"/>
                <w:szCs w:val="22"/>
              </w:rPr>
            </w:pPr>
          </w:p>
        </w:tc>
        <w:tc>
          <w:tcPr>
            <w:tcW w:w="8740" w:type="dxa"/>
          </w:tcPr>
          <w:p w:rsidR="00AE47D0" w:rsidRPr="001F1214" w:rsidRDefault="00AE47D0" w:rsidP="00C31681">
            <w:pPr>
              <w:jc w:val="both"/>
              <w:rPr>
                <w:rFonts w:ascii="Arial" w:hAnsi="Arial" w:cs="Arial"/>
                <w:sz w:val="22"/>
                <w:szCs w:val="22"/>
              </w:rPr>
            </w:pP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A43FC8">
            <w:pPr>
              <w:jc w:val="both"/>
              <w:rPr>
                <w:rFonts w:ascii="Arial" w:hAnsi="Arial" w:cs="Arial"/>
                <w:sz w:val="22"/>
                <w:szCs w:val="22"/>
              </w:rPr>
            </w:pPr>
          </w:p>
        </w:tc>
      </w:tr>
      <w:tr w:rsidR="00AE47D0" w:rsidRPr="001958B2" w:rsidTr="00DB53C9">
        <w:tc>
          <w:tcPr>
            <w:tcW w:w="936" w:type="dxa"/>
          </w:tcPr>
          <w:p w:rsidR="00AE47D0" w:rsidRPr="001958B2" w:rsidRDefault="00AE47D0" w:rsidP="00C31681">
            <w:pPr>
              <w:rPr>
                <w:rFonts w:ascii="Arial" w:hAnsi="Arial" w:cs="Arial"/>
                <w:b/>
                <w:sz w:val="22"/>
                <w:szCs w:val="22"/>
              </w:rPr>
            </w:pPr>
            <w:r>
              <w:rPr>
                <w:rFonts w:ascii="Arial" w:hAnsi="Arial" w:cs="Arial"/>
                <w:b/>
                <w:sz w:val="22"/>
                <w:szCs w:val="22"/>
              </w:rPr>
              <w:t>8</w:t>
            </w:r>
          </w:p>
        </w:tc>
        <w:tc>
          <w:tcPr>
            <w:tcW w:w="8740" w:type="dxa"/>
          </w:tcPr>
          <w:p w:rsidR="00AE47D0" w:rsidRPr="001F1214" w:rsidRDefault="00AE47D0" w:rsidP="00122F17">
            <w:pPr>
              <w:jc w:val="both"/>
              <w:rPr>
                <w:rFonts w:ascii="Arial" w:hAnsi="Arial" w:cs="Arial"/>
                <w:b/>
                <w:sz w:val="22"/>
                <w:szCs w:val="22"/>
              </w:rPr>
            </w:pPr>
            <w:r>
              <w:rPr>
                <w:rFonts w:ascii="Arial" w:hAnsi="Arial" w:cs="Arial"/>
                <w:b/>
                <w:sz w:val="22"/>
                <w:szCs w:val="22"/>
              </w:rPr>
              <w:t>Any Other Business</w:t>
            </w: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A43FC8">
            <w:pPr>
              <w:jc w:val="both"/>
              <w:rPr>
                <w:rFonts w:ascii="Arial" w:hAnsi="Arial" w:cs="Arial"/>
                <w:sz w:val="22"/>
                <w:szCs w:val="22"/>
              </w:rPr>
            </w:pPr>
          </w:p>
        </w:tc>
      </w:tr>
      <w:tr w:rsidR="00AE47D0" w:rsidRPr="001958B2" w:rsidTr="00DB53C9">
        <w:tc>
          <w:tcPr>
            <w:tcW w:w="936" w:type="dxa"/>
          </w:tcPr>
          <w:p w:rsidR="00AE47D0" w:rsidRPr="001F1214" w:rsidRDefault="00AE47D0" w:rsidP="00C31681">
            <w:pPr>
              <w:pStyle w:val="ListParagraph"/>
              <w:ind w:left="360"/>
              <w:jc w:val="both"/>
              <w:rPr>
                <w:rFonts w:ascii="Arial" w:hAnsi="Arial" w:cs="Arial"/>
                <w:b/>
                <w:sz w:val="22"/>
                <w:szCs w:val="22"/>
              </w:rPr>
            </w:pPr>
          </w:p>
        </w:tc>
        <w:tc>
          <w:tcPr>
            <w:tcW w:w="8740" w:type="dxa"/>
          </w:tcPr>
          <w:p w:rsidR="00AE47D0" w:rsidRPr="001958B2" w:rsidRDefault="00AE47D0" w:rsidP="006030D3">
            <w:pPr>
              <w:jc w:val="both"/>
              <w:rPr>
                <w:rFonts w:ascii="Arial" w:hAnsi="Arial" w:cs="Arial"/>
                <w:sz w:val="22"/>
                <w:szCs w:val="22"/>
              </w:rPr>
            </w:pPr>
            <w:r>
              <w:rPr>
                <w:rFonts w:ascii="Arial" w:hAnsi="Arial" w:cs="Arial"/>
                <w:sz w:val="22"/>
                <w:szCs w:val="22"/>
              </w:rPr>
              <w:t xml:space="preserve">In view of the recent tightening of rules relating to COVID-19 and the time of year, the Clerk reported the next meeting would have to be by way of a Zoom virtual meeting.  </w:t>
            </w: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1958B2" w:rsidRDefault="00AE47D0" w:rsidP="00A43FC8">
            <w:pPr>
              <w:jc w:val="both"/>
              <w:rPr>
                <w:rFonts w:ascii="Arial" w:hAnsi="Arial" w:cs="Arial"/>
                <w:sz w:val="22"/>
                <w:szCs w:val="22"/>
              </w:rPr>
            </w:pPr>
          </w:p>
        </w:tc>
      </w:tr>
      <w:tr w:rsidR="00AE47D0" w:rsidRPr="001958B2" w:rsidTr="00DB53C9">
        <w:tc>
          <w:tcPr>
            <w:tcW w:w="936" w:type="dxa"/>
          </w:tcPr>
          <w:p w:rsidR="00AE47D0" w:rsidRPr="001958B2" w:rsidRDefault="00AE47D0" w:rsidP="00C31681">
            <w:pPr>
              <w:rPr>
                <w:rFonts w:ascii="Arial" w:hAnsi="Arial" w:cs="Arial"/>
                <w:b/>
                <w:sz w:val="22"/>
                <w:szCs w:val="22"/>
              </w:rPr>
            </w:pPr>
            <w:r>
              <w:rPr>
                <w:rFonts w:ascii="Arial" w:hAnsi="Arial" w:cs="Arial"/>
                <w:b/>
                <w:sz w:val="22"/>
                <w:szCs w:val="22"/>
              </w:rPr>
              <w:t>9</w:t>
            </w:r>
          </w:p>
        </w:tc>
        <w:tc>
          <w:tcPr>
            <w:tcW w:w="8740" w:type="dxa"/>
          </w:tcPr>
          <w:p w:rsidR="00AE47D0" w:rsidRPr="003F72EE" w:rsidRDefault="00AE47D0" w:rsidP="00A43FC8">
            <w:pPr>
              <w:ind w:left="720" w:hanging="720"/>
              <w:jc w:val="both"/>
              <w:rPr>
                <w:rFonts w:ascii="Arial" w:hAnsi="Arial" w:cs="Arial"/>
                <w:sz w:val="22"/>
                <w:szCs w:val="22"/>
              </w:rPr>
            </w:pPr>
            <w:r w:rsidRPr="001958B2">
              <w:rPr>
                <w:rFonts w:ascii="Arial" w:hAnsi="Arial" w:cs="Arial"/>
                <w:b/>
                <w:sz w:val="22"/>
                <w:szCs w:val="22"/>
              </w:rPr>
              <w:t>Date</w:t>
            </w:r>
            <w:r>
              <w:rPr>
                <w:rFonts w:ascii="Arial" w:hAnsi="Arial" w:cs="Arial"/>
                <w:b/>
                <w:sz w:val="22"/>
                <w:szCs w:val="22"/>
              </w:rPr>
              <w:t xml:space="preserve">s </w:t>
            </w:r>
            <w:r w:rsidRPr="001958B2">
              <w:rPr>
                <w:rFonts w:ascii="Arial" w:hAnsi="Arial" w:cs="Arial"/>
                <w:b/>
                <w:sz w:val="22"/>
                <w:szCs w:val="22"/>
              </w:rPr>
              <w:t>of Next Meeting</w:t>
            </w:r>
          </w:p>
        </w:tc>
      </w:tr>
      <w:tr w:rsidR="00AE47D0" w:rsidRPr="001958B2" w:rsidTr="00DB53C9">
        <w:tc>
          <w:tcPr>
            <w:tcW w:w="936" w:type="dxa"/>
          </w:tcPr>
          <w:p w:rsidR="00AE47D0" w:rsidRPr="001958B2" w:rsidRDefault="00AE47D0" w:rsidP="00A43FC8">
            <w:pPr>
              <w:jc w:val="both"/>
              <w:rPr>
                <w:rFonts w:ascii="Arial" w:hAnsi="Arial" w:cs="Arial"/>
                <w:b/>
                <w:sz w:val="22"/>
                <w:szCs w:val="22"/>
              </w:rPr>
            </w:pPr>
          </w:p>
        </w:tc>
        <w:tc>
          <w:tcPr>
            <w:tcW w:w="8740" w:type="dxa"/>
          </w:tcPr>
          <w:p w:rsidR="00AE47D0" w:rsidRPr="003F72EE" w:rsidRDefault="00AE47D0" w:rsidP="00A43FC8">
            <w:pPr>
              <w:ind w:left="720" w:hanging="720"/>
              <w:jc w:val="both"/>
              <w:rPr>
                <w:rFonts w:ascii="Arial" w:hAnsi="Arial" w:cs="Arial"/>
                <w:sz w:val="22"/>
                <w:szCs w:val="22"/>
              </w:rPr>
            </w:pPr>
          </w:p>
        </w:tc>
      </w:tr>
      <w:tr w:rsidR="00AE47D0" w:rsidRPr="001958B2" w:rsidTr="00DB53C9">
        <w:tc>
          <w:tcPr>
            <w:tcW w:w="936" w:type="dxa"/>
          </w:tcPr>
          <w:p w:rsidR="00AE47D0" w:rsidRPr="00C31681" w:rsidRDefault="00AE47D0" w:rsidP="00C31681">
            <w:pPr>
              <w:jc w:val="both"/>
              <w:rPr>
                <w:rFonts w:ascii="Arial" w:hAnsi="Arial" w:cs="Arial"/>
                <w:b/>
                <w:sz w:val="22"/>
                <w:szCs w:val="22"/>
              </w:rPr>
            </w:pPr>
          </w:p>
        </w:tc>
        <w:tc>
          <w:tcPr>
            <w:tcW w:w="8740" w:type="dxa"/>
          </w:tcPr>
          <w:p w:rsidR="00AE47D0" w:rsidRPr="003F72EE" w:rsidRDefault="00AE47D0" w:rsidP="002A3534">
            <w:pPr>
              <w:ind w:left="27" w:hanging="27"/>
              <w:jc w:val="both"/>
              <w:rPr>
                <w:rFonts w:ascii="Arial" w:hAnsi="Arial" w:cs="Arial"/>
                <w:sz w:val="22"/>
                <w:szCs w:val="22"/>
              </w:rPr>
            </w:pPr>
            <w:r>
              <w:rPr>
                <w:rFonts w:ascii="Arial" w:hAnsi="Arial" w:cs="Arial"/>
                <w:sz w:val="22"/>
                <w:szCs w:val="22"/>
              </w:rPr>
              <w:t>The Board would have to meet during January</w:t>
            </w:r>
            <w:r w:rsidR="00FC6A2D">
              <w:rPr>
                <w:rFonts w:ascii="Arial" w:hAnsi="Arial" w:cs="Arial"/>
                <w:sz w:val="22"/>
                <w:szCs w:val="22"/>
              </w:rPr>
              <w:t xml:space="preserve"> 2021</w:t>
            </w:r>
            <w:r w:rsidR="002A3534">
              <w:rPr>
                <w:rFonts w:ascii="Arial" w:hAnsi="Arial" w:cs="Arial"/>
                <w:sz w:val="22"/>
                <w:szCs w:val="22"/>
              </w:rPr>
              <w:t xml:space="preserve"> to set the rate on a date to be agreed.</w:t>
            </w:r>
          </w:p>
        </w:tc>
      </w:tr>
      <w:tr w:rsidR="00AE47D0" w:rsidRPr="001958B2" w:rsidTr="00DB53C9">
        <w:tc>
          <w:tcPr>
            <w:tcW w:w="936" w:type="dxa"/>
          </w:tcPr>
          <w:p w:rsidR="00AE47D0" w:rsidRPr="00DC4FAA" w:rsidRDefault="00AE47D0" w:rsidP="00DC4FAA">
            <w:pPr>
              <w:jc w:val="both"/>
              <w:rPr>
                <w:rFonts w:ascii="Arial" w:hAnsi="Arial" w:cs="Arial"/>
                <w:sz w:val="22"/>
                <w:szCs w:val="22"/>
              </w:rPr>
            </w:pPr>
          </w:p>
        </w:tc>
        <w:tc>
          <w:tcPr>
            <w:tcW w:w="8740" w:type="dxa"/>
          </w:tcPr>
          <w:p w:rsidR="00AE47D0" w:rsidRPr="00DC4FAA" w:rsidRDefault="00AE47D0" w:rsidP="00A43FC8">
            <w:pPr>
              <w:jc w:val="both"/>
              <w:rPr>
                <w:rFonts w:ascii="Arial" w:hAnsi="Arial" w:cs="Arial"/>
                <w:sz w:val="22"/>
                <w:szCs w:val="22"/>
              </w:rPr>
            </w:pPr>
          </w:p>
        </w:tc>
      </w:tr>
      <w:tr w:rsidR="00AE47D0" w:rsidRPr="001958B2" w:rsidTr="00DB53C9">
        <w:tc>
          <w:tcPr>
            <w:tcW w:w="9676" w:type="dxa"/>
            <w:gridSpan w:val="2"/>
          </w:tcPr>
          <w:p w:rsidR="00AE47D0" w:rsidRPr="00206DA0" w:rsidRDefault="00AE47D0" w:rsidP="006030D3">
            <w:pPr>
              <w:jc w:val="both"/>
              <w:rPr>
                <w:rFonts w:ascii="Arial" w:hAnsi="Arial" w:cs="Arial"/>
                <w:sz w:val="22"/>
                <w:szCs w:val="22"/>
              </w:rPr>
            </w:pPr>
            <w:r w:rsidRPr="00206DA0">
              <w:rPr>
                <w:rFonts w:ascii="Arial" w:hAnsi="Arial" w:cs="Arial"/>
                <w:sz w:val="22"/>
                <w:szCs w:val="22"/>
              </w:rPr>
              <w:t xml:space="preserve">There being no further business, the Chairman closed the meeting at </w:t>
            </w:r>
            <w:r>
              <w:rPr>
                <w:rFonts w:ascii="Arial" w:hAnsi="Arial" w:cs="Arial"/>
                <w:sz w:val="22"/>
                <w:szCs w:val="22"/>
              </w:rPr>
              <w:t>8.20pm</w:t>
            </w:r>
          </w:p>
        </w:tc>
      </w:tr>
    </w:tbl>
    <w:p w:rsidR="00740FED" w:rsidRDefault="00740FED"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A43FC8">
      <w:pPr>
        <w:jc w:val="both"/>
        <w:rPr>
          <w:rFonts w:ascii="Arial" w:hAnsi="Arial" w:cs="Arial"/>
          <w:sz w:val="22"/>
          <w:szCs w:val="22"/>
        </w:rPr>
      </w:pPr>
    </w:p>
    <w:p w:rsidR="00206DA0" w:rsidRDefault="00206DA0" w:rsidP="00206DA0">
      <w:pPr>
        <w:ind w:firstLine="720"/>
        <w:rPr>
          <w:rFonts w:ascii="Arial" w:hAnsi="Arial" w:cs="Arial"/>
          <w:sz w:val="22"/>
          <w:szCs w:val="22"/>
        </w:rPr>
      </w:pPr>
      <w:r>
        <w:rPr>
          <w:rFonts w:ascii="Arial" w:hAnsi="Arial" w:cs="Arial"/>
          <w:sz w:val="22"/>
          <w:szCs w:val="22"/>
        </w:rPr>
        <w:t>Signed</w:t>
      </w:r>
      <w:r w:rsidR="005D5C40">
        <w:rPr>
          <w:rFonts w:ascii="Arial" w:hAnsi="Arial" w:cs="Arial"/>
          <w:sz w:val="22"/>
          <w:szCs w:val="22"/>
        </w:rPr>
        <w:t xml:space="preserve">: </w:t>
      </w:r>
      <w:r>
        <w:rPr>
          <w:rFonts w:ascii="Arial" w:hAnsi="Arial" w:cs="Arial"/>
          <w:sz w:val="22"/>
          <w:szCs w:val="22"/>
        </w:rPr>
        <w:t>.............................................................</w:t>
      </w:r>
    </w:p>
    <w:p w:rsidR="00206DA0" w:rsidRDefault="00206DA0" w:rsidP="00206DA0">
      <w:pPr>
        <w:rPr>
          <w:rFonts w:ascii="Arial" w:hAnsi="Arial" w:cs="Arial"/>
          <w:sz w:val="22"/>
          <w:szCs w:val="22"/>
        </w:rPr>
      </w:pPr>
    </w:p>
    <w:p w:rsidR="00206DA0" w:rsidRDefault="00206DA0" w:rsidP="00206DA0">
      <w:pPr>
        <w:rPr>
          <w:rFonts w:ascii="Arial" w:hAnsi="Arial" w:cs="Arial"/>
          <w:sz w:val="22"/>
          <w:szCs w:val="22"/>
        </w:rPr>
      </w:pPr>
    </w:p>
    <w:p w:rsidR="00206DA0" w:rsidRPr="00703F94" w:rsidRDefault="00206DA0" w:rsidP="00206DA0">
      <w:pPr>
        <w:ind w:firstLine="720"/>
        <w:rPr>
          <w:rFonts w:ascii="Arial" w:hAnsi="Arial" w:cs="Arial"/>
          <w:sz w:val="22"/>
          <w:szCs w:val="22"/>
        </w:rPr>
      </w:pPr>
      <w:r>
        <w:rPr>
          <w:rFonts w:ascii="Arial" w:hAnsi="Arial" w:cs="Arial"/>
          <w:sz w:val="22"/>
          <w:szCs w:val="22"/>
        </w:rPr>
        <w:t>Dated</w:t>
      </w:r>
      <w:r w:rsidR="005D5C40">
        <w:rPr>
          <w:rFonts w:ascii="Arial" w:hAnsi="Arial" w:cs="Arial"/>
          <w:sz w:val="22"/>
          <w:szCs w:val="22"/>
        </w:rPr>
        <w:t>:</w:t>
      </w:r>
      <w:r>
        <w:rPr>
          <w:rFonts w:ascii="Arial" w:hAnsi="Arial" w:cs="Arial"/>
          <w:sz w:val="22"/>
          <w:szCs w:val="22"/>
        </w:rPr>
        <w:t xml:space="preserve"> ..............................................................</w:t>
      </w:r>
    </w:p>
    <w:p w:rsidR="00206DA0" w:rsidRPr="001958B2" w:rsidRDefault="00206DA0" w:rsidP="00A43FC8">
      <w:pPr>
        <w:jc w:val="both"/>
        <w:rPr>
          <w:rFonts w:ascii="Arial" w:hAnsi="Arial" w:cs="Arial"/>
          <w:sz w:val="22"/>
          <w:szCs w:val="22"/>
        </w:rPr>
      </w:pPr>
    </w:p>
    <w:sectPr w:rsidR="00206DA0" w:rsidRPr="001958B2" w:rsidSect="00E0249F">
      <w:pgSz w:w="12240" w:h="15840"/>
      <w:pgMar w:top="1418" w:right="1021" w:bottom="2126"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EC3"/>
    <w:multiLevelType w:val="hybridMultilevel"/>
    <w:tmpl w:val="F0B609A0"/>
    <w:lvl w:ilvl="0" w:tplc="889EAF64">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AF0D11"/>
    <w:multiLevelType w:val="hybridMultilevel"/>
    <w:tmpl w:val="397CDA32"/>
    <w:lvl w:ilvl="0" w:tplc="4E8EEC3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0976E1"/>
    <w:multiLevelType w:val="hybridMultilevel"/>
    <w:tmpl w:val="4F0A8F5A"/>
    <w:lvl w:ilvl="0" w:tplc="06180E38">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8730C7"/>
    <w:multiLevelType w:val="hybridMultilevel"/>
    <w:tmpl w:val="082CCA68"/>
    <w:lvl w:ilvl="0" w:tplc="30A4599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583C3D"/>
    <w:multiLevelType w:val="hybridMultilevel"/>
    <w:tmpl w:val="7E64239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A2232F"/>
    <w:multiLevelType w:val="hybridMultilevel"/>
    <w:tmpl w:val="E05231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D613C82"/>
    <w:multiLevelType w:val="hybridMultilevel"/>
    <w:tmpl w:val="0ADCDDB6"/>
    <w:lvl w:ilvl="0" w:tplc="CE8ECD9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A74F94"/>
    <w:multiLevelType w:val="hybridMultilevel"/>
    <w:tmpl w:val="E3F6DFAC"/>
    <w:lvl w:ilvl="0" w:tplc="66FA045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95F6D56"/>
    <w:multiLevelType w:val="hybridMultilevel"/>
    <w:tmpl w:val="B2FAB570"/>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747890"/>
    <w:multiLevelType w:val="hybridMultilevel"/>
    <w:tmpl w:val="DE6C6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2B6D16"/>
    <w:multiLevelType w:val="hybridMultilevel"/>
    <w:tmpl w:val="7A96328A"/>
    <w:lvl w:ilvl="0" w:tplc="B68221DA">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E7615DA"/>
    <w:multiLevelType w:val="hybridMultilevel"/>
    <w:tmpl w:val="C2FE1924"/>
    <w:lvl w:ilvl="0" w:tplc="FA94B6C6">
      <w:start w:val="1"/>
      <w:numFmt w:val="decimal"/>
      <w:lvlText w:val="5.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E77B65"/>
    <w:multiLevelType w:val="hybridMultilevel"/>
    <w:tmpl w:val="0B3667FA"/>
    <w:lvl w:ilvl="0" w:tplc="3956EA3A">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1C7B15"/>
    <w:multiLevelType w:val="hybridMultilevel"/>
    <w:tmpl w:val="6562EEA6"/>
    <w:lvl w:ilvl="0" w:tplc="BE0443BE">
      <w:start w:val="1"/>
      <w:numFmt w:val="lowerRoman"/>
      <w:lvlText w:val="%1)"/>
      <w:lvlJc w:val="left"/>
      <w:pPr>
        <w:ind w:left="36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4">
    <w:nsid w:val="37586C36"/>
    <w:multiLevelType w:val="hybridMultilevel"/>
    <w:tmpl w:val="4D48228E"/>
    <w:lvl w:ilvl="0" w:tplc="16E0FF5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97B6DD8"/>
    <w:multiLevelType w:val="hybridMultilevel"/>
    <w:tmpl w:val="89EC9108"/>
    <w:lvl w:ilvl="0" w:tplc="519C4BB6">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CE97E3F"/>
    <w:multiLevelType w:val="hybridMultilevel"/>
    <w:tmpl w:val="3A2AEA12"/>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7D7EF2"/>
    <w:multiLevelType w:val="hybridMultilevel"/>
    <w:tmpl w:val="CF80F7F8"/>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34AF0"/>
    <w:multiLevelType w:val="hybridMultilevel"/>
    <w:tmpl w:val="BA3CFF04"/>
    <w:lvl w:ilvl="0" w:tplc="D09C6988">
      <w:start w:val="1"/>
      <w:numFmt w:val="decimal"/>
      <w:lvlText w:val="3.1.%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276C8E"/>
    <w:multiLevelType w:val="hybridMultilevel"/>
    <w:tmpl w:val="9ACE68A2"/>
    <w:lvl w:ilvl="0" w:tplc="64E8B3D6">
      <w:start w:val="1"/>
      <w:numFmt w:val="decimal"/>
      <w:lvlText w:val="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6D6C3A"/>
    <w:multiLevelType w:val="hybridMultilevel"/>
    <w:tmpl w:val="6CCC27C4"/>
    <w:lvl w:ilvl="0" w:tplc="69C2D150">
      <w:start w:val="1"/>
      <w:numFmt w:val="decimal"/>
      <w:lvlText w:val="8.%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DF85FDC"/>
    <w:multiLevelType w:val="hybridMultilevel"/>
    <w:tmpl w:val="6D00FBE2"/>
    <w:lvl w:ilvl="0" w:tplc="924E5A68">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FA47D69"/>
    <w:multiLevelType w:val="hybridMultilevel"/>
    <w:tmpl w:val="E4CE6B5E"/>
    <w:lvl w:ilvl="0" w:tplc="7674D2BA">
      <w:start w:val="1"/>
      <w:numFmt w:val="decimal"/>
      <w:lvlText w:val="5.%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E2D43"/>
    <w:multiLevelType w:val="hybridMultilevel"/>
    <w:tmpl w:val="F5988F3E"/>
    <w:lvl w:ilvl="0" w:tplc="AD5646DE">
      <w:start w:val="1"/>
      <w:numFmt w:val="decimal"/>
      <w:lvlText w:val="9.%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35751F"/>
    <w:multiLevelType w:val="hybridMultilevel"/>
    <w:tmpl w:val="029C702C"/>
    <w:lvl w:ilvl="0" w:tplc="AC5CC23A">
      <w:start w:val="1"/>
      <w:numFmt w:val="decimal"/>
      <w:lvlText w:val="2.%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9F37D7"/>
    <w:multiLevelType w:val="hybridMultilevel"/>
    <w:tmpl w:val="C142BDA0"/>
    <w:lvl w:ilvl="0" w:tplc="E8E663A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B73480"/>
    <w:multiLevelType w:val="hybridMultilevel"/>
    <w:tmpl w:val="1EB8F942"/>
    <w:lvl w:ilvl="0" w:tplc="8414719C">
      <w:start w:val="1"/>
      <w:numFmt w:val="lowerLetter"/>
      <w:lvlText w:val="%1."/>
      <w:lvlJc w:val="left"/>
      <w:pPr>
        <w:tabs>
          <w:tab w:val="num" w:pos="567"/>
        </w:tabs>
        <w:ind w:left="567" w:hanging="567"/>
      </w:pPr>
      <w:rPr>
        <w:rFonts w:hint="default"/>
      </w:rPr>
    </w:lvl>
    <w:lvl w:ilvl="1" w:tplc="9E98CD02">
      <w:start w:val="1"/>
      <w:numFmt w:val="lowerRoman"/>
      <w:lvlText w:val="%2."/>
      <w:lvlJc w:val="left"/>
      <w:pPr>
        <w:tabs>
          <w:tab w:val="num" w:pos="567"/>
        </w:tabs>
        <w:ind w:left="851" w:hanging="284"/>
      </w:pPr>
      <w:rPr>
        <w:rFonts w:hint="default"/>
      </w:rPr>
    </w:lvl>
    <w:lvl w:ilvl="2" w:tplc="CA7A260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4223545"/>
    <w:multiLevelType w:val="hybridMultilevel"/>
    <w:tmpl w:val="9DF8AAA6"/>
    <w:lvl w:ilvl="0" w:tplc="4C24838C">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64E0794"/>
    <w:multiLevelType w:val="hybridMultilevel"/>
    <w:tmpl w:val="AFAC0F1C"/>
    <w:lvl w:ilvl="0" w:tplc="E79E1CCA">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6BF718A"/>
    <w:multiLevelType w:val="hybridMultilevel"/>
    <w:tmpl w:val="64F69F4E"/>
    <w:lvl w:ilvl="0" w:tplc="F84C09F6">
      <w:start w:val="1"/>
      <w:numFmt w:val="decimal"/>
      <w:lvlText w:val="6.%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2D0874"/>
    <w:multiLevelType w:val="hybridMultilevel"/>
    <w:tmpl w:val="FF88B9CA"/>
    <w:lvl w:ilvl="0" w:tplc="32126B66">
      <w:start w:val="1"/>
      <w:numFmt w:val="decimal"/>
      <w:lvlText w:val="4.%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C3B5B94"/>
    <w:multiLevelType w:val="hybridMultilevel"/>
    <w:tmpl w:val="BE766362"/>
    <w:lvl w:ilvl="0" w:tplc="4CEE9DA8">
      <w:start w:val="1"/>
      <w:numFmt w:val="decimal"/>
      <w:lvlText w:val="4.%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4E953CA"/>
    <w:multiLevelType w:val="hybridMultilevel"/>
    <w:tmpl w:val="BEF8A106"/>
    <w:lvl w:ilvl="0" w:tplc="00A059E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74D288F"/>
    <w:multiLevelType w:val="hybridMultilevel"/>
    <w:tmpl w:val="3FC86DE4"/>
    <w:lvl w:ilvl="0" w:tplc="3022D9BC">
      <w:start w:val="1"/>
      <w:numFmt w:val="decimal"/>
      <w:lvlText w:val="3.%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A06F98"/>
    <w:multiLevelType w:val="hybridMultilevel"/>
    <w:tmpl w:val="CAE4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6C7E45"/>
    <w:multiLevelType w:val="hybridMultilevel"/>
    <w:tmpl w:val="0820F31E"/>
    <w:lvl w:ilvl="0" w:tplc="3C1A3E00">
      <w:start w:val="1"/>
      <w:numFmt w:val="lowerRoman"/>
      <w:lvlText w:val="%1)"/>
      <w:lvlJc w:val="left"/>
      <w:pPr>
        <w:ind w:left="180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8"/>
  </w:num>
  <w:num w:numId="3">
    <w:abstractNumId w:val="14"/>
  </w:num>
  <w:num w:numId="4">
    <w:abstractNumId w:val="6"/>
  </w:num>
  <w:num w:numId="5">
    <w:abstractNumId w:val="32"/>
  </w:num>
  <w:num w:numId="6">
    <w:abstractNumId w:val="30"/>
  </w:num>
  <w:num w:numId="7">
    <w:abstractNumId w:val="5"/>
  </w:num>
  <w:num w:numId="8">
    <w:abstractNumId w:val="7"/>
  </w:num>
  <w:num w:numId="9">
    <w:abstractNumId w:val="12"/>
  </w:num>
  <w:num w:numId="10">
    <w:abstractNumId w:val="21"/>
  </w:num>
  <w:num w:numId="11">
    <w:abstractNumId w:val="15"/>
  </w:num>
  <w:num w:numId="12">
    <w:abstractNumId w:val="4"/>
  </w:num>
  <w:num w:numId="13">
    <w:abstractNumId w:val="31"/>
  </w:num>
  <w:num w:numId="14">
    <w:abstractNumId w:val="10"/>
  </w:num>
  <w:num w:numId="15">
    <w:abstractNumId w:val="35"/>
  </w:num>
  <w:num w:numId="16">
    <w:abstractNumId w:val="16"/>
  </w:num>
  <w:num w:numId="17">
    <w:abstractNumId w:val="3"/>
  </w:num>
  <w:num w:numId="18">
    <w:abstractNumId w:val="24"/>
  </w:num>
  <w:num w:numId="19">
    <w:abstractNumId w:val="29"/>
  </w:num>
  <w:num w:numId="20">
    <w:abstractNumId w:val="17"/>
  </w:num>
  <w:num w:numId="21">
    <w:abstractNumId w:val="13"/>
  </w:num>
  <w:num w:numId="22">
    <w:abstractNumId w:val="33"/>
  </w:num>
  <w:num w:numId="23">
    <w:abstractNumId w:val="0"/>
  </w:num>
  <w:num w:numId="24">
    <w:abstractNumId w:val="18"/>
  </w:num>
  <w:num w:numId="25">
    <w:abstractNumId w:val="22"/>
  </w:num>
  <w:num w:numId="26">
    <w:abstractNumId w:val="11"/>
  </w:num>
  <w:num w:numId="27">
    <w:abstractNumId w:val="9"/>
  </w:num>
  <w:num w:numId="28">
    <w:abstractNumId w:val="34"/>
  </w:num>
  <w:num w:numId="29">
    <w:abstractNumId w:val="25"/>
  </w:num>
  <w:num w:numId="30">
    <w:abstractNumId w:val="8"/>
  </w:num>
  <w:num w:numId="31">
    <w:abstractNumId w:val="27"/>
  </w:num>
  <w:num w:numId="32">
    <w:abstractNumId w:val="2"/>
  </w:num>
  <w:num w:numId="33">
    <w:abstractNumId w:val="19"/>
  </w:num>
  <w:num w:numId="34">
    <w:abstractNumId w:val="1"/>
  </w:num>
  <w:num w:numId="35">
    <w:abstractNumId w:val="2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81988"/>
    <w:rsid w:val="000228A1"/>
    <w:rsid w:val="00022B94"/>
    <w:rsid w:val="000479C8"/>
    <w:rsid w:val="000600BE"/>
    <w:rsid w:val="00091BCB"/>
    <w:rsid w:val="000A6D71"/>
    <w:rsid w:val="000B7B20"/>
    <w:rsid w:val="001540ED"/>
    <w:rsid w:val="001548FB"/>
    <w:rsid w:val="00184C47"/>
    <w:rsid w:val="001958B2"/>
    <w:rsid w:val="001B4AA9"/>
    <w:rsid w:val="001D0B48"/>
    <w:rsid w:val="001F1214"/>
    <w:rsid w:val="001F55FD"/>
    <w:rsid w:val="00206DA0"/>
    <w:rsid w:val="002612FB"/>
    <w:rsid w:val="00271200"/>
    <w:rsid w:val="00284A92"/>
    <w:rsid w:val="00294B66"/>
    <w:rsid w:val="002A3534"/>
    <w:rsid w:val="0031064D"/>
    <w:rsid w:val="003306B0"/>
    <w:rsid w:val="003410FB"/>
    <w:rsid w:val="00353517"/>
    <w:rsid w:val="0037309E"/>
    <w:rsid w:val="003A4D34"/>
    <w:rsid w:val="003F72EE"/>
    <w:rsid w:val="00401398"/>
    <w:rsid w:val="00403B38"/>
    <w:rsid w:val="00420BBB"/>
    <w:rsid w:val="00457F49"/>
    <w:rsid w:val="00481988"/>
    <w:rsid w:val="0048274A"/>
    <w:rsid w:val="00486718"/>
    <w:rsid w:val="004A037B"/>
    <w:rsid w:val="004A0405"/>
    <w:rsid w:val="004D5822"/>
    <w:rsid w:val="004E6429"/>
    <w:rsid w:val="00517AE7"/>
    <w:rsid w:val="005352B4"/>
    <w:rsid w:val="0054524C"/>
    <w:rsid w:val="005617A5"/>
    <w:rsid w:val="005D5C40"/>
    <w:rsid w:val="005E63AF"/>
    <w:rsid w:val="006030D3"/>
    <w:rsid w:val="00616A88"/>
    <w:rsid w:val="006277C0"/>
    <w:rsid w:val="00670A0A"/>
    <w:rsid w:val="00677306"/>
    <w:rsid w:val="00683F2D"/>
    <w:rsid w:val="006C07D0"/>
    <w:rsid w:val="006C14BC"/>
    <w:rsid w:val="006C634E"/>
    <w:rsid w:val="007024DF"/>
    <w:rsid w:val="00740FED"/>
    <w:rsid w:val="007B2559"/>
    <w:rsid w:val="007C766D"/>
    <w:rsid w:val="007D4443"/>
    <w:rsid w:val="007E1EB0"/>
    <w:rsid w:val="007F0DD5"/>
    <w:rsid w:val="00806D8E"/>
    <w:rsid w:val="00810452"/>
    <w:rsid w:val="0081433F"/>
    <w:rsid w:val="00817C6B"/>
    <w:rsid w:val="00826222"/>
    <w:rsid w:val="008741D0"/>
    <w:rsid w:val="008763AF"/>
    <w:rsid w:val="008A65FA"/>
    <w:rsid w:val="008C0862"/>
    <w:rsid w:val="008D69FF"/>
    <w:rsid w:val="008F71F7"/>
    <w:rsid w:val="00901795"/>
    <w:rsid w:val="009743AB"/>
    <w:rsid w:val="009878FF"/>
    <w:rsid w:val="00993AA5"/>
    <w:rsid w:val="009A41A7"/>
    <w:rsid w:val="009A7846"/>
    <w:rsid w:val="009B7019"/>
    <w:rsid w:val="009D0214"/>
    <w:rsid w:val="00A43FC8"/>
    <w:rsid w:val="00A55D03"/>
    <w:rsid w:val="00A8298A"/>
    <w:rsid w:val="00AA7AB8"/>
    <w:rsid w:val="00AC2910"/>
    <w:rsid w:val="00AE0C67"/>
    <w:rsid w:val="00AE47D0"/>
    <w:rsid w:val="00B809D7"/>
    <w:rsid w:val="00B90919"/>
    <w:rsid w:val="00BD3CFF"/>
    <w:rsid w:val="00C10695"/>
    <w:rsid w:val="00C31681"/>
    <w:rsid w:val="00C504C8"/>
    <w:rsid w:val="00C660E4"/>
    <w:rsid w:val="00C71B84"/>
    <w:rsid w:val="00C749AD"/>
    <w:rsid w:val="00CC6C64"/>
    <w:rsid w:val="00CE1EBE"/>
    <w:rsid w:val="00D22A45"/>
    <w:rsid w:val="00D35665"/>
    <w:rsid w:val="00D6132E"/>
    <w:rsid w:val="00D61B27"/>
    <w:rsid w:val="00DB4AA3"/>
    <w:rsid w:val="00DB53C9"/>
    <w:rsid w:val="00DC3055"/>
    <w:rsid w:val="00DC4FAA"/>
    <w:rsid w:val="00DD47AC"/>
    <w:rsid w:val="00E02186"/>
    <w:rsid w:val="00E0249F"/>
    <w:rsid w:val="00E36186"/>
    <w:rsid w:val="00E45EDE"/>
    <w:rsid w:val="00E52CC0"/>
    <w:rsid w:val="00E63F72"/>
    <w:rsid w:val="00E85D85"/>
    <w:rsid w:val="00EF37B7"/>
    <w:rsid w:val="00EF3CDC"/>
    <w:rsid w:val="00F4087C"/>
    <w:rsid w:val="00F43B8C"/>
    <w:rsid w:val="00F53C5E"/>
    <w:rsid w:val="00F57FED"/>
    <w:rsid w:val="00F87D20"/>
    <w:rsid w:val="00F967F1"/>
    <w:rsid w:val="00FB64D9"/>
    <w:rsid w:val="00FC4026"/>
    <w:rsid w:val="00FC6A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9F"/>
    <w:rPr>
      <w:sz w:val="24"/>
      <w:lang w:eastAsia="en-US"/>
    </w:rPr>
  </w:style>
  <w:style w:type="paragraph" w:styleId="Heading1">
    <w:name w:val="heading 1"/>
    <w:basedOn w:val="Normal"/>
    <w:next w:val="Normal"/>
    <w:qFormat/>
    <w:rsid w:val="00E0249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249F"/>
    <w:pPr>
      <w:jc w:val="center"/>
    </w:pPr>
    <w:rPr>
      <w:sz w:val="32"/>
    </w:rPr>
  </w:style>
  <w:style w:type="table" w:styleId="TableGrid">
    <w:name w:val="Table Grid"/>
    <w:basedOn w:val="TableNormal"/>
    <w:rsid w:val="00E02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5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ie\Application%20Data\Microsoft\Templates\Balfours%20Jones\Melverley%20Int%20Drainage%20Bd%20-%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Melverley Int Drainage Bd - Minutes</Template>
  <TotalTime>7</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Outsec</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Richard Jones</cp:lastModifiedBy>
  <cp:revision>2</cp:revision>
  <cp:lastPrinted>1601-01-01T00:00:00Z</cp:lastPrinted>
  <dcterms:created xsi:type="dcterms:W3CDTF">2020-09-23T16:28:00Z</dcterms:created>
  <dcterms:modified xsi:type="dcterms:W3CDTF">2020-09-23T16:28:00Z</dcterms:modified>
</cp:coreProperties>
</file>